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2A949" w14:textId="7BD5B951" w:rsidR="00B87042" w:rsidRDefault="00613BD3">
      <w:pPr>
        <w:pStyle w:val="BodyText"/>
        <w:spacing w:before="343"/>
        <w:rPr>
          <w:rFonts w:ascii="Times New Roman"/>
          <w:sz w:val="64"/>
        </w:rPr>
      </w:pPr>
      <w:r>
        <w:rPr>
          <w:noProof/>
          <w:sz w:val="2"/>
        </w:rPr>
        <w:drawing>
          <wp:inline distT="0" distB="0" distL="0" distR="0" wp14:anchorId="76CB5E63" wp14:editId="36F08BDC">
            <wp:extent cx="3124200" cy="1647825"/>
            <wp:effectExtent l="0" t="0" r="0" b="0"/>
            <wp:docPr id="119915776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57766" name="Graphic 1199157766"/>
                    <pic:cNvPicPr/>
                  </pic:nvPicPr>
                  <pic:blipFill rotWithShape="1">
                    <a:blip r:embed="rId10">
                      <a:extLst>
                        <a:ext uri="{96DAC541-7B7A-43D3-8B79-37D633B846F1}">
                          <asvg:svgBlip xmlns:asvg="http://schemas.microsoft.com/office/drawing/2016/SVG/main" r:embed="rId11"/>
                        </a:ext>
                      </a:extLst>
                    </a:blip>
                    <a:srcRect l="5202"/>
                    <a:stretch>
                      <a:fillRect/>
                    </a:stretch>
                  </pic:blipFill>
                  <pic:spPr bwMode="auto">
                    <a:xfrm>
                      <a:off x="0" y="0"/>
                      <a:ext cx="3168216" cy="1671041"/>
                    </a:xfrm>
                    <a:prstGeom prst="rect">
                      <a:avLst/>
                    </a:prstGeom>
                    <a:ln>
                      <a:noFill/>
                    </a:ln>
                    <a:extLst>
                      <a:ext uri="{53640926-AAD7-44D8-BBD7-CCE9431645EC}">
                        <a14:shadowObscured xmlns:a14="http://schemas.microsoft.com/office/drawing/2010/main"/>
                      </a:ext>
                    </a:extLst>
                  </pic:spPr>
                </pic:pic>
              </a:graphicData>
            </a:graphic>
          </wp:inline>
        </w:drawing>
      </w:r>
    </w:p>
    <w:p w14:paraId="58C55F9C" w14:textId="74F81160" w:rsidR="00B87042" w:rsidRDefault="00ED6C4D">
      <w:pPr>
        <w:pStyle w:val="Title"/>
      </w:pPr>
      <w:r>
        <w:rPr>
          <w:noProof/>
          <w:sz w:val="2"/>
        </w:rPr>
        <w:drawing>
          <wp:anchor distT="0" distB="0" distL="114300" distR="114300" simplePos="0" relativeHeight="251655680" behindDoc="1" locked="0" layoutInCell="1" allowOverlap="1" wp14:anchorId="488A9121" wp14:editId="37406E20">
            <wp:simplePos x="0" y="0"/>
            <wp:positionH relativeFrom="column">
              <wp:posOffset>-699770</wp:posOffset>
            </wp:positionH>
            <wp:positionV relativeFrom="paragraph">
              <wp:posOffset>465074</wp:posOffset>
            </wp:positionV>
            <wp:extent cx="7562850" cy="8382000"/>
            <wp:effectExtent l="0" t="0" r="6350" b="0"/>
            <wp:wrapNone/>
            <wp:docPr id="574361280" name="Image 3"/>
            <wp:cNvGraphicFramePr/>
            <a:graphic xmlns:a="http://schemas.openxmlformats.org/drawingml/2006/main">
              <a:graphicData uri="http://schemas.openxmlformats.org/drawingml/2006/picture">
                <pic:pic xmlns:pic="http://schemas.openxmlformats.org/drawingml/2006/picture">
                  <pic:nvPicPr>
                    <pic:cNvPr id="574361280" name="Image 3"/>
                    <pic:cNvPicPr/>
                  </pic:nvPicPr>
                  <pic:blipFill rotWithShape="1">
                    <a:blip r:embed="rId12" cstate="print"/>
                    <a:srcRect t="13841"/>
                    <a:stretch>
                      <a:fillRect/>
                    </a:stretch>
                  </pic:blipFill>
                  <pic:spPr>
                    <a:xfrm>
                      <a:off x="0" y="0"/>
                      <a:ext cx="7562850" cy="8382000"/>
                    </a:xfrm>
                    <a:prstGeom prst="rect">
                      <a:avLst/>
                    </a:prstGeom>
                  </pic:spPr>
                </pic:pic>
              </a:graphicData>
            </a:graphic>
          </wp:anchor>
        </w:drawing>
      </w:r>
      <w:r>
        <w:rPr>
          <w:spacing w:val="21"/>
        </w:rPr>
        <w:t>Pupil Attendance &amp; Punctuality Policy</w:t>
      </w:r>
    </w:p>
    <w:p w14:paraId="44B1069D" w14:textId="0D7C6F2F" w:rsidR="00613BD3" w:rsidRDefault="000B4596" w:rsidP="00613BD3">
      <w:pPr>
        <w:pStyle w:val="BodyText"/>
        <w:rPr>
          <w:sz w:val="21"/>
        </w:rPr>
      </w:pPr>
      <w:r>
        <w:rPr>
          <w:rFonts w:ascii="Tahoma"/>
          <w:spacing w:val="17"/>
          <w:sz w:val="44"/>
        </w:rPr>
        <w:t>(</w:t>
      </w:r>
      <w:r w:rsidR="00ED6C4D">
        <w:rPr>
          <w:rFonts w:ascii="Tahoma"/>
          <w:spacing w:val="17"/>
          <w:sz w:val="44"/>
        </w:rPr>
        <w:t xml:space="preserve">April </w:t>
      </w:r>
      <w:r>
        <w:rPr>
          <w:rFonts w:ascii="Tahoma"/>
          <w:spacing w:val="17"/>
          <w:sz w:val="44"/>
        </w:rPr>
        <w:t>202</w:t>
      </w:r>
      <w:r w:rsidR="00335CEC">
        <w:rPr>
          <w:rFonts w:ascii="Tahoma"/>
          <w:spacing w:val="17"/>
          <w:sz w:val="44"/>
        </w:rPr>
        <w:t>6</w:t>
      </w:r>
      <w:r>
        <w:rPr>
          <w:rFonts w:ascii="Tahoma"/>
          <w:spacing w:val="17"/>
          <w:sz w:val="44"/>
        </w:rPr>
        <w:t>-</w:t>
      </w:r>
      <w:r>
        <w:rPr>
          <w:rFonts w:ascii="Tahoma"/>
          <w:spacing w:val="6"/>
          <w:sz w:val="44"/>
        </w:rPr>
        <w:t>2</w:t>
      </w:r>
      <w:r w:rsidR="00335CEC">
        <w:rPr>
          <w:rFonts w:ascii="Tahoma"/>
          <w:spacing w:val="6"/>
          <w:sz w:val="44"/>
        </w:rPr>
        <w:t>8</w:t>
      </w:r>
      <w:r>
        <w:rPr>
          <w:rFonts w:ascii="Tahoma"/>
          <w:spacing w:val="6"/>
          <w:sz w:val="44"/>
        </w:rPr>
        <w:t>)</w:t>
      </w:r>
    </w:p>
    <w:p w14:paraId="725D84E6" w14:textId="77777777" w:rsidR="00613BD3" w:rsidRDefault="00613BD3" w:rsidP="00613BD3">
      <w:pPr>
        <w:widowControl/>
        <w:adjustRightInd w:val="0"/>
        <w:ind w:left="142" w:hanging="142"/>
        <w:rPr>
          <w:rFonts w:ascii="Tahoma" w:eastAsiaTheme="minorHAnsi" w:hAnsi="Tahoma" w:cs="Tahoma"/>
          <w:sz w:val="31"/>
          <w:szCs w:val="31"/>
          <w:lang w:val="en-GB"/>
        </w:rPr>
      </w:pPr>
    </w:p>
    <w:p w14:paraId="591261BA" w14:textId="77777777" w:rsidR="00613BD3" w:rsidRDefault="00613BD3" w:rsidP="00613BD3">
      <w:pPr>
        <w:widowControl/>
        <w:adjustRightInd w:val="0"/>
        <w:ind w:left="142" w:hanging="142"/>
        <w:rPr>
          <w:rFonts w:ascii="Tahoma" w:eastAsiaTheme="minorHAnsi" w:hAnsi="Tahoma" w:cs="Tahoma"/>
          <w:sz w:val="31"/>
          <w:szCs w:val="31"/>
          <w:lang w:val="en-GB"/>
        </w:rPr>
      </w:pPr>
    </w:p>
    <w:p w14:paraId="2DD9312A" w14:textId="77777777" w:rsidR="00613BD3" w:rsidRDefault="00613BD3" w:rsidP="00613BD3">
      <w:pPr>
        <w:widowControl/>
        <w:adjustRightInd w:val="0"/>
        <w:ind w:left="142" w:hanging="142"/>
        <w:rPr>
          <w:rFonts w:ascii="Tahoma" w:eastAsiaTheme="minorHAnsi" w:hAnsi="Tahoma" w:cs="Tahoma"/>
          <w:sz w:val="31"/>
          <w:szCs w:val="31"/>
          <w:lang w:val="en-GB"/>
        </w:rPr>
      </w:pPr>
    </w:p>
    <w:p w14:paraId="2C3DE889" w14:textId="77777777" w:rsidR="00613BD3" w:rsidRDefault="00613BD3" w:rsidP="00613BD3">
      <w:pPr>
        <w:widowControl/>
        <w:adjustRightInd w:val="0"/>
        <w:ind w:left="142" w:hanging="142"/>
        <w:rPr>
          <w:rFonts w:ascii="Tahoma" w:eastAsiaTheme="minorHAnsi" w:hAnsi="Tahoma" w:cs="Tahoma"/>
          <w:sz w:val="31"/>
          <w:szCs w:val="31"/>
          <w:lang w:val="en-GB"/>
        </w:rPr>
      </w:pPr>
    </w:p>
    <w:p w14:paraId="73A4A4B1" w14:textId="77777777" w:rsidR="00613BD3" w:rsidRDefault="00613BD3" w:rsidP="00613BD3">
      <w:pPr>
        <w:widowControl/>
        <w:adjustRightInd w:val="0"/>
        <w:ind w:left="142" w:hanging="142"/>
        <w:rPr>
          <w:rFonts w:ascii="Tahoma" w:eastAsiaTheme="minorHAnsi" w:hAnsi="Tahoma" w:cs="Tahoma"/>
          <w:sz w:val="31"/>
          <w:szCs w:val="31"/>
          <w:lang w:val="en-GB"/>
        </w:rPr>
      </w:pPr>
    </w:p>
    <w:p w14:paraId="0BBE585B" w14:textId="77777777" w:rsidR="00613BD3" w:rsidRDefault="00613BD3" w:rsidP="00613BD3">
      <w:pPr>
        <w:widowControl/>
        <w:adjustRightInd w:val="0"/>
        <w:ind w:left="142" w:hanging="142"/>
        <w:rPr>
          <w:rFonts w:ascii="Tahoma" w:eastAsiaTheme="minorHAnsi" w:hAnsi="Tahoma" w:cs="Tahoma"/>
          <w:sz w:val="31"/>
          <w:szCs w:val="31"/>
          <w:lang w:val="en-GB"/>
        </w:rPr>
      </w:pPr>
    </w:p>
    <w:p w14:paraId="439F926A" w14:textId="77777777" w:rsidR="00613BD3" w:rsidRDefault="00613BD3" w:rsidP="00613BD3">
      <w:pPr>
        <w:widowControl/>
        <w:adjustRightInd w:val="0"/>
        <w:ind w:left="142" w:hanging="142"/>
        <w:rPr>
          <w:rFonts w:ascii="Tahoma" w:eastAsiaTheme="minorHAnsi" w:hAnsi="Tahoma" w:cs="Tahoma"/>
          <w:sz w:val="31"/>
          <w:szCs w:val="31"/>
          <w:lang w:val="en-GB"/>
        </w:rPr>
      </w:pPr>
    </w:p>
    <w:p w14:paraId="1029979E" w14:textId="77777777" w:rsidR="00613BD3" w:rsidRDefault="00613BD3" w:rsidP="00613BD3">
      <w:pPr>
        <w:widowControl/>
        <w:adjustRightInd w:val="0"/>
        <w:ind w:left="142" w:hanging="142"/>
        <w:rPr>
          <w:rFonts w:ascii="Tahoma" w:eastAsiaTheme="minorHAnsi" w:hAnsi="Tahoma" w:cs="Tahoma"/>
          <w:sz w:val="31"/>
          <w:szCs w:val="31"/>
          <w:lang w:val="en-GB"/>
        </w:rPr>
      </w:pPr>
    </w:p>
    <w:p w14:paraId="6A4F42FC" w14:textId="77777777" w:rsidR="00613BD3" w:rsidRDefault="00613BD3" w:rsidP="00613BD3">
      <w:pPr>
        <w:widowControl/>
        <w:adjustRightInd w:val="0"/>
        <w:ind w:left="142" w:hanging="142"/>
        <w:rPr>
          <w:rFonts w:ascii="Tahoma" w:eastAsiaTheme="minorHAnsi" w:hAnsi="Tahoma" w:cs="Tahoma"/>
          <w:sz w:val="31"/>
          <w:szCs w:val="31"/>
          <w:lang w:val="en-GB"/>
        </w:rPr>
      </w:pPr>
    </w:p>
    <w:p w14:paraId="3FDA5C6A" w14:textId="77777777" w:rsidR="00613BD3" w:rsidRDefault="00613BD3" w:rsidP="00613BD3">
      <w:pPr>
        <w:widowControl/>
        <w:adjustRightInd w:val="0"/>
        <w:ind w:left="142" w:hanging="142"/>
        <w:rPr>
          <w:rFonts w:ascii="Tahoma" w:eastAsiaTheme="minorHAnsi" w:hAnsi="Tahoma" w:cs="Tahoma"/>
          <w:sz w:val="31"/>
          <w:szCs w:val="31"/>
          <w:lang w:val="en-GB"/>
        </w:rPr>
      </w:pPr>
    </w:p>
    <w:p w14:paraId="32DC8682" w14:textId="77777777" w:rsidR="00613BD3" w:rsidRDefault="00613BD3" w:rsidP="00613BD3">
      <w:pPr>
        <w:widowControl/>
        <w:adjustRightInd w:val="0"/>
        <w:ind w:left="142" w:hanging="142"/>
        <w:rPr>
          <w:rFonts w:ascii="Tahoma" w:eastAsiaTheme="minorHAnsi" w:hAnsi="Tahoma" w:cs="Tahoma"/>
          <w:sz w:val="31"/>
          <w:szCs w:val="31"/>
          <w:lang w:val="en-GB"/>
        </w:rPr>
      </w:pPr>
    </w:p>
    <w:p w14:paraId="78A80A0E" w14:textId="77777777" w:rsidR="00613BD3" w:rsidRDefault="00613BD3" w:rsidP="00613BD3">
      <w:pPr>
        <w:widowControl/>
        <w:adjustRightInd w:val="0"/>
        <w:ind w:left="142" w:hanging="142"/>
        <w:rPr>
          <w:rFonts w:ascii="Tahoma" w:eastAsiaTheme="minorHAnsi" w:hAnsi="Tahoma" w:cs="Tahoma"/>
          <w:sz w:val="31"/>
          <w:szCs w:val="31"/>
          <w:lang w:val="en-GB"/>
        </w:rPr>
      </w:pPr>
    </w:p>
    <w:p w14:paraId="6C5731C0" w14:textId="77777777" w:rsidR="00613BD3" w:rsidRDefault="00613BD3" w:rsidP="00613BD3">
      <w:pPr>
        <w:widowControl/>
        <w:adjustRightInd w:val="0"/>
        <w:ind w:left="142" w:hanging="142"/>
        <w:rPr>
          <w:rFonts w:ascii="Tahoma" w:eastAsiaTheme="minorHAnsi" w:hAnsi="Tahoma" w:cs="Tahoma"/>
          <w:sz w:val="31"/>
          <w:szCs w:val="31"/>
          <w:lang w:val="en-GB"/>
        </w:rPr>
      </w:pPr>
    </w:p>
    <w:p w14:paraId="2A7DD4FB" w14:textId="77777777" w:rsidR="00613BD3" w:rsidRDefault="00613BD3" w:rsidP="00613BD3">
      <w:pPr>
        <w:widowControl/>
        <w:adjustRightInd w:val="0"/>
        <w:ind w:left="142" w:hanging="142"/>
        <w:rPr>
          <w:rFonts w:ascii="Tahoma" w:eastAsiaTheme="minorHAnsi" w:hAnsi="Tahoma" w:cs="Tahoma"/>
          <w:sz w:val="31"/>
          <w:szCs w:val="31"/>
          <w:lang w:val="en-GB"/>
        </w:rPr>
      </w:pPr>
    </w:p>
    <w:p w14:paraId="63ADBCC7" w14:textId="77777777" w:rsidR="00613BD3" w:rsidRDefault="00613BD3" w:rsidP="00613BD3">
      <w:pPr>
        <w:widowControl/>
        <w:adjustRightInd w:val="0"/>
        <w:ind w:left="142" w:hanging="142"/>
        <w:rPr>
          <w:rFonts w:ascii="Tahoma" w:eastAsiaTheme="minorHAnsi" w:hAnsi="Tahoma" w:cs="Tahoma"/>
          <w:sz w:val="31"/>
          <w:szCs w:val="31"/>
          <w:lang w:val="en-GB"/>
        </w:rPr>
      </w:pPr>
    </w:p>
    <w:p w14:paraId="1ECFAE2B" w14:textId="77777777" w:rsidR="00613BD3" w:rsidRDefault="00613BD3" w:rsidP="00613BD3">
      <w:pPr>
        <w:widowControl/>
        <w:adjustRightInd w:val="0"/>
        <w:ind w:left="142" w:hanging="142"/>
        <w:rPr>
          <w:rFonts w:ascii="Tahoma" w:eastAsiaTheme="minorHAnsi" w:hAnsi="Tahoma" w:cs="Tahoma"/>
          <w:sz w:val="31"/>
          <w:szCs w:val="31"/>
          <w:lang w:val="en-GB"/>
        </w:rPr>
      </w:pPr>
    </w:p>
    <w:p w14:paraId="1E874593" w14:textId="77777777" w:rsidR="00613BD3" w:rsidRDefault="00613BD3" w:rsidP="00613BD3">
      <w:pPr>
        <w:widowControl/>
        <w:adjustRightInd w:val="0"/>
        <w:ind w:left="142" w:hanging="142"/>
        <w:rPr>
          <w:rFonts w:ascii="Tahoma" w:eastAsiaTheme="minorHAnsi" w:hAnsi="Tahoma" w:cs="Tahoma"/>
          <w:sz w:val="31"/>
          <w:szCs w:val="31"/>
          <w:lang w:val="en-GB"/>
        </w:rPr>
      </w:pPr>
    </w:p>
    <w:p w14:paraId="744871F6" w14:textId="77777777" w:rsidR="00613BD3" w:rsidRDefault="00613BD3" w:rsidP="00613BD3">
      <w:pPr>
        <w:widowControl/>
        <w:adjustRightInd w:val="0"/>
        <w:ind w:left="142" w:hanging="142"/>
        <w:rPr>
          <w:rFonts w:ascii="Tahoma" w:eastAsiaTheme="minorHAnsi" w:hAnsi="Tahoma" w:cs="Tahoma"/>
          <w:sz w:val="31"/>
          <w:szCs w:val="31"/>
          <w:lang w:val="en-GB"/>
        </w:rPr>
      </w:pPr>
    </w:p>
    <w:p w14:paraId="78FFE45B" w14:textId="77777777" w:rsidR="00613BD3" w:rsidRDefault="00613BD3" w:rsidP="00613BD3">
      <w:pPr>
        <w:widowControl/>
        <w:adjustRightInd w:val="0"/>
        <w:ind w:left="142" w:hanging="142"/>
        <w:rPr>
          <w:rFonts w:ascii="Tahoma" w:eastAsiaTheme="minorHAnsi" w:hAnsi="Tahoma" w:cs="Tahoma"/>
          <w:sz w:val="31"/>
          <w:szCs w:val="31"/>
          <w:lang w:val="en-GB"/>
        </w:rPr>
      </w:pPr>
    </w:p>
    <w:p w14:paraId="701FF7EA" w14:textId="77777777" w:rsidR="00613BD3" w:rsidRDefault="00613BD3" w:rsidP="00613BD3">
      <w:pPr>
        <w:widowControl/>
        <w:adjustRightInd w:val="0"/>
        <w:ind w:left="142" w:hanging="142"/>
        <w:rPr>
          <w:rFonts w:ascii="Tahoma" w:eastAsiaTheme="minorHAnsi" w:hAnsi="Tahoma" w:cs="Tahoma"/>
          <w:sz w:val="31"/>
          <w:szCs w:val="31"/>
          <w:lang w:val="en-GB"/>
        </w:rPr>
      </w:pPr>
    </w:p>
    <w:p w14:paraId="0806B67E" w14:textId="77777777" w:rsidR="00613BD3" w:rsidRDefault="00613BD3" w:rsidP="00613BD3">
      <w:pPr>
        <w:widowControl/>
        <w:adjustRightInd w:val="0"/>
        <w:ind w:left="142" w:hanging="142"/>
        <w:rPr>
          <w:rFonts w:ascii="Tahoma" w:eastAsiaTheme="minorHAnsi" w:hAnsi="Tahoma" w:cs="Tahoma"/>
          <w:sz w:val="31"/>
          <w:szCs w:val="31"/>
          <w:lang w:val="en-GB"/>
        </w:rPr>
      </w:pPr>
    </w:p>
    <w:p w14:paraId="32E5BDB0" w14:textId="77777777" w:rsidR="00613BD3" w:rsidRDefault="00613BD3" w:rsidP="00613BD3">
      <w:pPr>
        <w:widowControl/>
        <w:adjustRightInd w:val="0"/>
        <w:ind w:left="142" w:hanging="142"/>
        <w:rPr>
          <w:rFonts w:ascii="Tahoma" w:eastAsiaTheme="minorHAnsi" w:hAnsi="Tahoma" w:cs="Tahoma"/>
          <w:sz w:val="31"/>
          <w:szCs w:val="31"/>
          <w:lang w:val="en-GB"/>
        </w:rPr>
      </w:pPr>
    </w:p>
    <w:p w14:paraId="74DCC83D" w14:textId="77777777" w:rsidR="00613BD3" w:rsidRDefault="00613BD3" w:rsidP="00613BD3">
      <w:pPr>
        <w:widowControl/>
        <w:adjustRightInd w:val="0"/>
        <w:ind w:left="142" w:hanging="142"/>
        <w:rPr>
          <w:rFonts w:ascii="Tahoma" w:eastAsiaTheme="minorHAnsi" w:hAnsi="Tahoma" w:cs="Tahoma"/>
          <w:sz w:val="31"/>
          <w:szCs w:val="31"/>
          <w:lang w:val="en-GB"/>
        </w:rPr>
      </w:pPr>
    </w:p>
    <w:p w14:paraId="7A52207E" w14:textId="77777777" w:rsidR="00613BD3" w:rsidRDefault="00613BD3" w:rsidP="00613BD3">
      <w:pPr>
        <w:widowControl/>
        <w:adjustRightInd w:val="0"/>
        <w:rPr>
          <w:rFonts w:ascii="Tahoma" w:eastAsiaTheme="minorHAnsi" w:hAnsi="Tahoma" w:cs="Tahoma"/>
          <w:sz w:val="31"/>
          <w:szCs w:val="31"/>
          <w:lang w:val="en-GB"/>
        </w:rPr>
      </w:pPr>
    </w:p>
    <w:p w14:paraId="5657A0B5" w14:textId="596A0440" w:rsidR="00613BD3" w:rsidRPr="00ED6C4D" w:rsidRDefault="00613BD3" w:rsidP="00613BD3">
      <w:pPr>
        <w:widowControl/>
        <w:adjustRightInd w:val="0"/>
        <w:ind w:left="142" w:hanging="142"/>
        <w:rPr>
          <w:rFonts w:ascii="Tahoma" w:eastAsiaTheme="minorHAnsi" w:hAnsi="Tahoma" w:cs="Tahoma"/>
          <w:sz w:val="31"/>
          <w:szCs w:val="31"/>
          <w:lang w:val="en-GB"/>
        </w:rPr>
      </w:pPr>
      <w:r>
        <w:rPr>
          <w:noProof/>
          <w:sz w:val="2"/>
        </w:rPr>
        <mc:AlternateContent>
          <mc:Choice Requires="wpg">
            <w:drawing>
              <wp:inline distT="0" distB="0" distL="0" distR="0" wp14:anchorId="4DD72D44" wp14:editId="52F05801">
                <wp:extent cx="6050280" cy="38735"/>
                <wp:effectExtent l="28575" t="0" r="17145" b="8890"/>
                <wp:docPr id="1374187513" name="Group 1374187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0280" cy="38735"/>
                          <a:chOff x="0" y="0"/>
                          <a:chExt cx="6050280" cy="38735"/>
                        </a:xfrm>
                      </wpg:grpSpPr>
                      <wps:wsp>
                        <wps:cNvPr id="2039063717" name="Graphic 13"/>
                        <wps:cNvSpPr/>
                        <wps:spPr>
                          <a:xfrm>
                            <a:off x="0" y="19057"/>
                            <a:ext cx="6050280" cy="1270"/>
                          </a:xfrm>
                          <a:custGeom>
                            <a:avLst/>
                            <a:gdLst/>
                            <a:ahLst/>
                            <a:cxnLst/>
                            <a:rect l="l" t="t" r="r" b="b"/>
                            <a:pathLst>
                              <a:path w="6050280">
                                <a:moveTo>
                                  <a:pt x="0" y="0"/>
                                </a:moveTo>
                                <a:lnTo>
                                  <a:pt x="6050279" y="0"/>
                                </a:lnTo>
                              </a:path>
                            </a:pathLst>
                          </a:custGeom>
                          <a:ln w="3811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0D648D" id="Group 1374187513" o:spid="_x0000_s1026" style="width:476.4pt;height:3.05pt;mso-position-horizontal-relative:char;mso-position-vertical-relative:line" coordsize="6050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">
                <v:shape id="Graphic 13" o:spid="_x0000_s1027" style="position:absolute;top:190;width:60502;height:13;visibility:visible;mso-wrap-style:square;v-text-anchor:top" coordsize="60502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" path="m,l6050279,e" filled="f" strokeweight="1.0587mm">
                  <v:path arrowok="t"/>
                </v:shape>
                <w10:anchorlock/>
              </v:group>
            </w:pict>
          </mc:Fallback>
        </mc:AlternateContent>
      </w:r>
      <w:r w:rsidRPr="00ED6C4D">
        <w:rPr>
          <w:rFonts w:ascii="Tahoma" w:eastAsiaTheme="minorHAnsi" w:hAnsi="Tahoma" w:cs="Tahoma"/>
          <w:sz w:val="31"/>
          <w:szCs w:val="31"/>
          <w:lang w:val="en-GB"/>
        </w:rPr>
        <w:t>Approved by the Trust Board:</w:t>
      </w:r>
      <w:r w:rsidR="00ED6C4D" w:rsidRPr="00ED6C4D">
        <w:rPr>
          <w:rFonts w:ascii="Tahoma" w:eastAsiaTheme="minorHAnsi" w:hAnsi="Tahoma" w:cs="Tahoma"/>
          <w:sz w:val="31"/>
          <w:szCs w:val="31"/>
          <w:lang w:val="en-GB"/>
        </w:rPr>
        <w:t xml:space="preserve"> </w:t>
      </w:r>
      <w:r w:rsidR="00335CEC">
        <w:rPr>
          <w:rFonts w:ascii="Tahoma" w:hAnsi="Tahoma" w:cs="Tahoma"/>
          <w:sz w:val="32"/>
          <w:szCs w:val="32"/>
        </w:rPr>
        <w:t>March 2026</w:t>
      </w:r>
    </w:p>
    <w:p w14:paraId="7ABD1A44" w14:textId="25BD992C" w:rsidR="00613BD3" w:rsidRPr="00ED6C4D" w:rsidRDefault="00613BD3" w:rsidP="00613BD3">
      <w:pPr>
        <w:widowControl/>
        <w:adjustRightInd w:val="0"/>
        <w:ind w:left="142"/>
        <w:rPr>
          <w:rFonts w:ascii="Tahoma" w:eastAsiaTheme="minorHAnsi" w:hAnsi="Tahoma" w:cs="Tahoma"/>
          <w:sz w:val="31"/>
          <w:szCs w:val="31"/>
          <w:lang w:val="en-GB"/>
        </w:rPr>
      </w:pPr>
      <w:r w:rsidRPr="00ED6C4D">
        <w:rPr>
          <w:rFonts w:ascii="Tahoma" w:eastAsiaTheme="minorHAnsi" w:hAnsi="Tahoma" w:cs="Tahoma"/>
          <w:sz w:val="31"/>
          <w:szCs w:val="31"/>
          <w:lang w:val="en-GB"/>
        </w:rPr>
        <w:t>Review:</w:t>
      </w:r>
      <w:r w:rsidR="00ED6C4D" w:rsidRPr="00ED6C4D">
        <w:rPr>
          <w:rFonts w:ascii="Tahoma" w:hAnsi="Tahoma" w:cs="Tahoma"/>
          <w:sz w:val="20"/>
          <w:szCs w:val="20"/>
        </w:rPr>
        <w:t xml:space="preserve"> </w:t>
      </w:r>
      <w:r w:rsidR="00ED6C4D" w:rsidRPr="00ED6C4D">
        <w:rPr>
          <w:rFonts w:ascii="Tahoma" w:hAnsi="Tahoma" w:cs="Tahoma"/>
          <w:sz w:val="32"/>
          <w:szCs w:val="32"/>
        </w:rPr>
        <w:t>April 202</w:t>
      </w:r>
      <w:r w:rsidR="00335CEC">
        <w:rPr>
          <w:rFonts w:ascii="Tahoma" w:hAnsi="Tahoma" w:cs="Tahoma"/>
          <w:sz w:val="32"/>
          <w:szCs w:val="32"/>
        </w:rPr>
        <w:t>8</w:t>
      </w:r>
    </w:p>
    <w:p w14:paraId="43A58CBA" w14:textId="77777777" w:rsidR="00613BD3" w:rsidRPr="00613BD3" w:rsidRDefault="00ED6C4D" w:rsidP="00613BD3">
      <w:pPr>
        <w:pStyle w:val="BodyText"/>
        <w:ind w:left="142"/>
        <w:rPr>
          <w:rFonts w:ascii="Tahoma" w:eastAsiaTheme="minorHAnsi" w:hAnsi="Tahoma" w:cs="Tahoma"/>
          <w:sz w:val="31"/>
          <w:szCs w:val="31"/>
          <w:lang w:val="en-GB"/>
        </w:rPr>
        <w:sectPr w:rsidR="00613BD3" w:rsidRPr="00613BD3" w:rsidSect="00613BD3">
          <w:headerReference w:type="even" r:id="rId13"/>
          <w:headerReference w:type="default" r:id="rId14"/>
          <w:footerReference w:type="first" r:id="rId15"/>
          <w:type w:val="continuous"/>
          <w:pgSz w:w="11910" w:h="16850"/>
          <w:pgMar w:top="34" w:right="283" w:bottom="0" w:left="1133" w:header="720" w:footer="720" w:gutter="0"/>
          <w:cols w:space="720"/>
          <w:titlePg/>
          <w:docGrid w:linePitch="299"/>
        </w:sectPr>
      </w:pPr>
      <w:r>
        <w:rPr>
          <w:rFonts w:ascii="Tahoma" w:eastAsiaTheme="minorHAnsi" w:hAnsi="Tahoma" w:cs="Tahoma"/>
          <w:sz w:val="31"/>
          <w:szCs w:val="31"/>
          <w:lang w:val="en-GB"/>
        </w:rPr>
        <w:t>Cycle</w:t>
      </w:r>
      <w:r w:rsidR="00613BD3">
        <w:rPr>
          <w:rFonts w:ascii="Tahoma" w:eastAsiaTheme="minorHAnsi" w:hAnsi="Tahoma" w:cs="Tahoma"/>
          <w:sz w:val="31"/>
          <w:szCs w:val="31"/>
          <w:lang w:val="en-GB"/>
        </w:rPr>
        <w:t>:</w:t>
      </w:r>
      <w:r>
        <w:rPr>
          <w:rFonts w:ascii="Tahoma" w:eastAsiaTheme="minorHAnsi" w:hAnsi="Tahoma" w:cs="Tahoma"/>
          <w:sz w:val="31"/>
          <w:szCs w:val="31"/>
          <w:lang w:val="en-GB"/>
        </w:rPr>
        <w:t xml:space="preserve"> 2 Yearly</w:t>
      </w:r>
    </w:p>
    <w:p w14:paraId="3AD46C42" w14:textId="77777777" w:rsidR="007A206F" w:rsidRDefault="007A206F">
      <w:pPr>
        <w:pStyle w:val="BodyText"/>
        <w:rPr>
          <w:rFonts w:ascii="Tahoma"/>
          <w:sz w:val="44"/>
        </w:rPr>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0A9F684B"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1910E8DD" w14:textId="77777777" w:rsidR="00ED6C4D" w:rsidRDefault="00ED6C4D" w:rsidP="00EB2262">
            <w:pPr>
              <w:spacing w:after="80"/>
            </w:pPr>
            <w:r>
              <w:rPr>
                <w:b/>
                <w:bCs/>
                <w:color w:val="CC0000"/>
              </w:rPr>
              <w:t>UPDATED MARCH 2026 — STATUTORY ADDITIONS</w:t>
            </w:r>
          </w:p>
          <w:p w14:paraId="38C22202" w14:textId="77777777" w:rsidR="00ED6C4D" w:rsidRDefault="00ED6C4D" w:rsidP="00EB2262">
            <w:r>
              <w:rPr>
                <w:color w:val="CC0000"/>
                <w:sz w:val="20"/>
                <w:szCs w:val="20"/>
              </w:rPr>
              <w:t>Text shown in red throughout this policy reflects statutory additions required to ensure full compliance with: DfE ‘Working Together to Improve School Attendance’ (August 2024); the National Framework for Penalty Notices for School Absence (September 2024); and Birmingham City Council’s Support First framework and ELIT procedures. These additions were identified through the Birmingham City Council Attendance &amp; Inclusive Pathways Service Targeting Support Meeting, Spring Term 2026.</w:t>
            </w:r>
          </w:p>
        </w:tc>
      </w:tr>
    </w:tbl>
    <w:p w14:paraId="2700DA93" w14:textId="77777777" w:rsidR="00ED6C4D" w:rsidRDefault="00ED6C4D" w:rsidP="00ED6C4D">
      <w:pPr>
        <w:spacing w:after="120"/>
      </w:pPr>
    </w:p>
    <w:p w14:paraId="419F4DAB" w14:textId="77777777" w:rsidR="00ED6C4D" w:rsidRDefault="00ED6C4D" w:rsidP="00ED6C4D">
      <w:pPr>
        <w:spacing w:before="120" w:after="60"/>
      </w:pPr>
      <w:r>
        <w:rPr>
          <w:b/>
          <w:bCs/>
        </w:rPr>
        <w:t>Contents</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4"/>
        <w:gridCol w:w="7028"/>
        <w:gridCol w:w="1444"/>
      </w:tblGrid>
      <w:tr w:rsidR="00ED6C4D" w14:paraId="4E79F289"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17737BE1" w14:textId="77777777" w:rsidR="00ED6C4D" w:rsidRDefault="00ED6C4D" w:rsidP="00EB2262">
            <w:pPr>
              <w:spacing w:after="40"/>
            </w:pPr>
            <w:r>
              <w:rPr>
                <w:sz w:val="20"/>
                <w:szCs w:val="20"/>
              </w:rPr>
              <w:t>1.</w:t>
            </w:r>
          </w:p>
        </w:tc>
        <w:tc>
          <w:tcPr>
            <w:tcW w:w="7300" w:type="dxa"/>
            <w:tcBorders>
              <w:top w:val="nil"/>
              <w:left w:val="nil"/>
              <w:bottom w:val="nil"/>
              <w:right w:val="nil"/>
            </w:tcBorders>
            <w:shd w:val="clear" w:color="auto" w:fill="FFFFFF"/>
            <w:tcMar>
              <w:top w:w="60" w:type="dxa"/>
              <w:left w:w="100" w:type="dxa"/>
              <w:bottom w:w="60" w:type="dxa"/>
              <w:right w:w="100" w:type="dxa"/>
            </w:tcMar>
          </w:tcPr>
          <w:p w14:paraId="446429A6" w14:textId="77777777" w:rsidR="00ED6C4D" w:rsidRDefault="00ED6C4D" w:rsidP="00EB2262">
            <w:pPr>
              <w:spacing w:after="40"/>
            </w:pPr>
            <w:r>
              <w:rPr>
                <w:sz w:val="20"/>
                <w:szCs w:val="20"/>
              </w:rPr>
              <w:t>Key information for parents / carers</w:t>
            </w:r>
          </w:p>
        </w:tc>
        <w:tc>
          <w:tcPr>
            <w:tcW w:w="1506" w:type="dxa"/>
            <w:tcBorders>
              <w:top w:val="nil"/>
              <w:left w:val="nil"/>
              <w:bottom w:val="nil"/>
              <w:right w:val="nil"/>
            </w:tcBorders>
            <w:shd w:val="clear" w:color="auto" w:fill="FFFFFF"/>
            <w:tcMar>
              <w:top w:w="60" w:type="dxa"/>
              <w:left w:w="100" w:type="dxa"/>
              <w:bottom w:w="60" w:type="dxa"/>
              <w:right w:w="100" w:type="dxa"/>
            </w:tcMar>
          </w:tcPr>
          <w:p w14:paraId="519EA703" w14:textId="77777777" w:rsidR="00ED6C4D" w:rsidRDefault="00ED6C4D" w:rsidP="00EB2262">
            <w:pPr>
              <w:spacing w:after="40"/>
            </w:pPr>
          </w:p>
        </w:tc>
      </w:tr>
      <w:tr w:rsidR="00ED6C4D" w14:paraId="2C2BE770"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375A4072" w14:textId="77777777" w:rsidR="00ED6C4D" w:rsidRDefault="00ED6C4D" w:rsidP="00EB2262">
            <w:pPr>
              <w:spacing w:after="40"/>
            </w:pPr>
            <w:r>
              <w:rPr>
                <w:sz w:val="20"/>
                <w:szCs w:val="20"/>
              </w:rPr>
              <w:t>2.</w:t>
            </w:r>
          </w:p>
        </w:tc>
        <w:tc>
          <w:tcPr>
            <w:tcW w:w="7300" w:type="dxa"/>
            <w:tcBorders>
              <w:top w:val="nil"/>
              <w:left w:val="nil"/>
              <w:bottom w:val="nil"/>
              <w:right w:val="nil"/>
            </w:tcBorders>
            <w:shd w:val="clear" w:color="auto" w:fill="FFFFFF"/>
            <w:tcMar>
              <w:top w:w="60" w:type="dxa"/>
              <w:left w:w="100" w:type="dxa"/>
              <w:bottom w:w="60" w:type="dxa"/>
              <w:right w:w="100" w:type="dxa"/>
            </w:tcMar>
          </w:tcPr>
          <w:p w14:paraId="1C67249E" w14:textId="77777777" w:rsidR="00ED6C4D" w:rsidRDefault="00ED6C4D" w:rsidP="00EB2262">
            <w:pPr>
              <w:spacing w:after="40"/>
            </w:pPr>
            <w:r>
              <w:rPr>
                <w:sz w:val="20"/>
                <w:szCs w:val="20"/>
              </w:rPr>
              <w:t>Introduction</w:t>
            </w:r>
          </w:p>
        </w:tc>
        <w:tc>
          <w:tcPr>
            <w:tcW w:w="1506" w:type="dxa"/>
            <w:tcBorders>
              <w:top w:val="nil"/>
              <w:left w:val="nil"/>
              <w:bottom w:val="nil"/>
              <w:right w:val="nil"/>
            </w:tcBorders>
            <w:shd w:val="clear" w:color="auto" w:fill="FFFFFF"/>
            <w:tcMar>
              <w:top w:w="60" w:type="dxa"/>
              <w:left w:w="100" w:type="dxa"/>
              <w:bottom w:w="60" w:type="dxa"/>
              <w:right w:w="100" w:type="dxa"/>
            </w:tcMar>
          </w:tcPr>
          <w:p w14:paraId="3BF474A6" w14:textId="77777777" w:rsidR="00ED6C4D" w:rsidRDefault="00ED6C4D" w:rsidP="00EB2262">
            <w:pPr>
              <w:spacing w:after="40"/>
            </w:pPr>
          </w:p>
        </w:tc>
      </w:tr>
      <w:tr w:rsidR="00ED6C4D" w14:paraId="5B8DDFA9"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B5A7314" w14:textId="77777777" w:rsidR="00ED6C4D" w:rsidRDefault="00ED6C4D" w:rsidP="00EB2262">
            <w:pPr>
              <w:spacing w:after="40"/>
            </w:pPr>
            <w:r>
              <w:rPr>
                <w:sz w:val="20"/>
                <w:szCs w:val="20"/>
              </w:rPr>
              <w:t>3.</w:t>
            </w:r>
          </w:p>
        </w:tc>
        <w:tc>
          <w:tcPr>
            <w:tcW w:w="7300" w:type="dxa"/>
            <w:tcBorders>
              <w:top w:val="nil"/>
              <w:left w:val="nil"/>
              <w:bottom w:val="nil"/>
              <w:right w:val="nil"/>
            </w:tcBorders>
            <w:shd w:val="clear" w:color="auto" w:fill="FFFFFF"/>
            <w:tcMar>
              <w:top w:w="60" w:type="dxa"/>
              <w:left w:w="100" w:type="dxa"/>
              <w:bottom w:w="60" w:type="dxa"/>
              <w:right w:w="100" w:type="dxa"/>
            </w:tcMar>
          </w:tcPr>
          <w:p w14:paraId="47FD935E" w14:textId="77777777" w:rsidR="00ED6C4D" w:rsidRDefault="00ED6C4D" w:rsidP="00EB2262">
            <w:pPr>
              <w:spacing w:after="40"/>
            </w:pPr>
            <w:r>
              <w:rPr>
                <w:sz w:val="20"/>
                <w:szCs w:val="20"/>
              </w:rPr>
              <w:t>Aims</w:t>
            </w:r>
          </w:p>
        </w:tc>
        <w:tc>
          <w:tcPr>
            <w:tcW w:w="1506" w:type="dxa"/>
            <w:tcBorders>
              <w:top w:val="nil"/>
              <w:left w:val="nil"/>
              <w:bottom w:val="nil"/>
              <w:right w:val="nil"/>
            </w:tcBorders>
            <w:shd w:val="clear" w:color="auto" w:fill="FFFFFF"/>
            <w:tcMar>
              <w:top w:w="60" w:type="dxa"/>
              <w:left w:w="100" w:type="dxa"/>
              <w:bottom w:w="60" w:type="dxa"/>
              <w:right w:w="100" w:type="dxa"/>
            </w:tcMar>
          </w:tcPr>
          <w:p w14:paraId="660B5377" w14:textId="77777777" w:rsidR="00ED6C4D" w:rsidRDefault="00ED6C4D" w:rsidP="00EB2262">
            <w:pPr>
              <w:spacing w:after="40"/>
            </w:pPr>
          </w:p>
        </w:tc>
      </w:tr>
      <w:tr w:rsidR="00ED6C4D" w14:paraId="3BEFE07F"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6CCA31A8" w14:textId="77777777" w:rsidR="00ED6C4D" w:rsidRDefault="00ED6C4D" w:rsidP="00EB2262">
            <w:pPr>
              <w:spacing w:after="40"/>
            </w:pPr>
            <w:r>
              <w:rPr>
                <w:sz w:val="20"/>
                <w:szCs w:val="20"/>
              </w:rPr>
              <w:t>4.</w:t>
            </w:r>
          </w:p>
        </w:tc>
        <w:tc>
          <w:tcPr>
            <w:tcW w:w="7300" w:type="dxa"/>
            <w:tcBorders>
              <w:top w:val="nil"/>
              <w:left w:val="nil"/>
              <w:bottom w:val="nil"/>
              <w:right w:val="nil"/>
            </w:tcBorders>
            <w:shd w:val="clear" w:color="auto" w:fill="FFFFFF"/>
            <w:tcMar>
              <w:top w:w="60" w:type="dxa"/>
              <w:left w:w="100" w:type="dxa"/>
              <w:bottom w:w="60" w:type="dxa"/>
              <w:right w:w="100" w:type="dxa"/>
            </w:tcMar>
          </w:tcPr>
          <w:p w14:paraId="23DFDD03" w14:textId="77777777" w:rsidR="00ED6C4D" w:rsidRDefault="00ED6C4D" w:rsidP="00EB2262">
            <w:pPr>
              <w:spacing w:after="40"/>
            </w:pPr>
            <w:r>
              <w:rPr>
                <w:sz w:val="20"/>
                <w:szCs w:val="20"/>
              </w:rPr>
              <w:t>Who is responsible for this policy?</w:t>
            </w:r>
          </w:p>
        </w:tc>
        <w:tc>
          <w:tcPr>
            <w:tcW w:w="1506" w:type="dxa"/>
            <w:tcBorders>
              <w:top w:val="nil"/>
              <w:left w:val="nil"/>
              <w:bottom w:val="nil"/>
              <w:right w:val="nil"/>
            </w:tcBorders>
            <w:shd w:val="clear" w:color="auto" w:fill="FFFFFF"/>
            <w:tcMar>
              <w:top w:w="60" w:type="dxa"/>
              <w:left w:w="100" w:type="dxa"/>
              <w:bottom w:w="60" w:type="dxa"/>
              <w:right w:w="100" w:type="dxa"/>
            </w:tcMar>
          </w:tcPr>
          <w:p w14:paraId="5E2E93FB" w14:textId="77777777" w:rsidR="00ED6C4D" w:rsidRDefault="00ED6C4D" w:rsidP="00EB2262">
            <w:pPr>
              <w:spacing w:after="40"/>
            </w:pPr>
          </w:p>
        </w:tc>
      </w:tr>
      <w:tr w:rsidR="00ED6C4D" w14:paraId="3FF8BED9"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7C843995" w14:textId="77777777" w:rsidR="00ED6C4D" w:rsidRDefault="00ED6C4D" w:rsidP="00EB2262">
            <w:pPr>
              <w:spacing w:after="40"/>
            </w:pPr>
            <w:r>
              <w:rPr>
                <w:sz w:val="20"/>
                <w:szCs w:val="20"/>
              </w:rPr>
              <w:t>5.</w:t>
            </w:r>
          </w:p>
        </w:tc>
        <w:tc>
          <w:tcPr>
            <w:tcW w:w="7300" w:type="dxa"/>
            <w:tcBorders>
              <w:top w:val="nil"/>
              <w:left w:val="nil"/>
              <w:bottom w:val="nil"/>
              <w:right w:val="nil"/>
            </w:tcBorders>
            <w:shd w:val="clear" w:color="auto" w:fill="FFFFFF"/>
            <w:tcMar>
              <w:top w:w="60" w:type="dxa"/>
              <w:left w:w="100" w:type="dxa"/>
              <w:bottom w:w="60" w:type="dxa"/>
              <w:right w:w="100" w:type="dxa"/>
            </w:tcMar>
          </w:tcPr>
          <w:p w14:paraId="77A1F3F9" w14:textId="77777777" w:rsidR="00ED6C4D" w:rsidRDefault="00ED6C4D" w:rsidP="00EB2262">
            <w:pPr>
              <w:spacing w:after="40"/>
            </w:pPr>
            <w:r>
              <w:rPr>
                <w:sz w:val="20"/>
                <w:szCs w:val="20"/>
              </w:rPr>
              <w:t>Definitions</w:t>
            </w:r>
          </w:p>
        </w:tc>
        <w:tc>
          <w:tcPr>
            <w:tcW w:w="1506" w:type="dxa"/>
            <w:tcBorders>
              <w:top w:val="nil"/>
              <w:left w:val="nil"/>
              <w:bottom w:val="nil"/>
              <w:right w:val="nil"/>
            </w:tcBorders>
            <w:shd w:val="clear" w:color="auto" w:fill="FFFFFF"/>
            <w:tcMar>
              <w:top w:w="60" w:type="dxa"/>
              <w:left w:w="100" w:type="dxa"/>
              <w:bottom w:w="60" w:type="dxa"/>
              <w:right w:w="100" w:type="dxa"/>
            </w:tcMar>
          </w:tcPr>
          <w:p w14:paraId="1B199869" w14:textId="77777777" w:rsidR="00ED6C4D" w:rsidRDefault="00ED6C4D" w:rsidP="00EB2262">
            <w:pPr>
              <w:spacing w:after="40"/>
            </w:pPr>
          </w:p>
        </w:tc>
      </w:tr>
      <w:tr w:rsidR="00ED6C4D" w14:paraId="17EAECE6"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44BE6858" w14:textId="77777777" w:rsidR="00ED6C4D" w:rsidRDefault="00ED6C4D" w:rsidP="00EB2262">
            <w:pPr>
              <w:spacing w:after="40"/>
            </w:pPr>
            <w:r>
              <w:rPr>
                <w:sz w:val="20"/>
                <w:szCs w:val="20"/>
              </w:rPr>
              <w:t>6.</w:t>
            </w:r>
          </w:p>
        </w:tc>
        <w:tc>
          <w:tcPr>
            <w:tcW w:w="7300" w:type="dxa"/>
            <w:tcBorders>
              <w:top w:val="nil"/>
              <w:left w:val="nil"/>
              <w:bottom w:val="nil"/>
              <w:right w:val="nil"/>
            </w:tcBorders>
            <w:shd w:val="clear" w:color="auto" w:fill="FFFFFF"/>
            <w:tcMar>
              <w:top w:w="60" w:type="dxa"/>
              <w:left w:w="100" w:type="dxa"/>
              <w:bottom w:w="60" w:type="dxa"/>
              <w:right w:w="100" w:type="dxa"/>
            </w:tcMar>
          </w:tcPr>
          <w:p w14:paraId="57B5C5D1" w14:textId="77777777" w:rsidR="00ED6C4D" w:rsidRDefault="00ED6C4D" w:rsidP="00EB2262">
            <w:pPr>
              <w:spacing w:after="40"/>
            </w:pPr>
            <w:r>
              <w:rPr>
                <w:sz w:val="20"/>
                <w:szCs w:val="20"/>
              </w:rPr>
              <w:t>Legal duty</w:t>
            </w:r>
          </w:p>
        </w:tc>
        <w:tc>
          <w:tcPr>
            <w:tcW w:w="1506" w:type="dxa"/>
            <w:tcBorders>
              <w:top w:val="nil"/>
              <w:left w:val="nil"/>
              <w:bottom w:val="nil"/>
              <w:right w:val="nil"/>
            </w:tcBorders>
            <w:shd w:val="clear" w:color="auto" w:fill="FFFFFF"/>
            <w:tcMar>
              <w:top w:w="60" w:type="dxa"/>
              <w:left w:w="100" w:type="dxa"/>
              <w:bottom w:w="60" w:type="dxa"/>
              <w:right w:w="100" w:type="dxa"/>
            </w:tcMar>
          </w:tcPr>
          <w:p w14:paraId="7372D88F" w14:textId="77777777" w:rsidR="00ED6C4D" w:rsidRDefault="00ED6C4D" w:rsidP="00EB2262">
            <w:pPr>
              <w:spacing w:after="40"/>
            </w:pPr>
          </w:p>
        </w:tc>
      </w:tr>
      <w:tr w:rsidR="00ED6C4D" w14:paraId="01EBECF4"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A8EEC47" w14:textId="77777777" w:rsidR="00ED6C4D" w:rsidRDefault="00ED6C4D" w:rsidP="00EB2262">
            <w:pPr>
              <w:spacing w:after="40"/>
            </w:pPr>
            <w:r>
              <w:rPr>
                <w:sz w:val="20"/>
                <w:szCs w:val="20"/>
              </w:rPr>
              <w:t>7.</w:t>
            </w:r>
          </w:p>
        </w:tc>
        <w:tc>
          <w:tcPr>
            <w:tcW w:w="7300" w:type="dxa"/>
            <w:tcBorders>
              <w:top w:val="nil"/>
              <w:left w:val="nil"/>
              <w:bottom w:val="nil"/>
              <w:right w:val="nil"/>
            </w:tcBorders>
            <w:shd w:val="clear" w:color="auto" w:fill="FFFFFF"/>
            <w:tcMar>
              <w:top w:w="60" w:type="dxa"/>
              <w:left w:w="100" w:type="dxa"/>
              <w:bottom w:w="60" w:type="dxa"/>
              <w:right w:w="100" w:type="dxa"/>
            </w:tcMar>
          </w:tcPr>
          <w:p w14:paraId="480B2686" w14:textId="77777777" w:rsidR="00ED6C4D" w:rsidRDefault="00ED6C4D" w:rsidP="00EB2262">
            <w:pPr>
              <w:spacing w:after="40"/>
            </w:pPr>
            <w:r>
              <w:rPr>
                <w:sz w:val="20"/>
                <w:szCs w:val="20"/>
              </w:rPr>
              <w:t>School commitment</w:t>
            </w:r>
          </w:p>
        </w:tc>
        <w:tc>
          <w:tcPr>
            <w:tcW w:w="1506" w:type="dxa"/>
            <w:tcBorders>
              <w:top w:val="nil"/>
              <w:left w:val="nil"/>
              <w:bottom w:val="nil"/>
              <w:right w:val="nil"/>
            </w:tcBorders>
            <w:shd w:val="clear" w:color="auto" w:fill="FFFFFF"/>
            <w:tcMar>
              <w:top w:w="60" w:type="dxa"/>
              <w:left w:w="100" w:type="dxa"/>
              <w:bottom w:w="60" w:type="dxa"/>
              <w:right w:w="100" w:type="dxa"/>
            </w:tcMar>
          </w:tcPr>
          <w:p w14:paraId="6ED1CE80" w14:textId="77777777" w:rsidR="00ED6C4D" w:rsidRDefault="00ED6C4D" w:rsidP="00EB2262">
            <w:pPr>
              <w:spacing w:after="40"/>
            </w:pPr>
          </w:p>
        </w:tc>
      </w:tr>
      <w:tr w:rsidR="00ED6C4D" w14:paraId="46B059FA"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52EE080F" w14:textId="77777777" w:rsidR="00ED6C4D" w:rsidRDefault="00ED6C4D" w:rsidP="00EB2262">
            <w:pPr>
              <w:spacing w:after="40"/>
            </w:pPr>
            <w:r>
              <w:rPr>
                <w:sz w:val="20"/>
                <w:szCs w:val="20"/>
              </w:rPr>
              <w:t>8.</w:t>
            </w:r>
          </w:p>
        </w:tc>
        <w:tc>
          <w:tcPr>
            <w:tcW w:w="7300" w:type="dxa"/>
            <w:tcBorders>
              <w:top w:val="nil"/>
              <w:left w:val="nil"/>
              <w:bottom w:val="nil"/>
              <w:right w:val="nil"/>
            </w:tcBorders>
            <w:shd w:val="clear" w:color="auto" w:fill="FFFFFF"/>
            <w:tcMar>
              <w:top w:w="60" w:type="dxa"/>
              <w:left w:w="100" w:type="dxa"/>
              <w:bottom w:w="60" w:type="dxa"/>
              <w:right w:w="100" w:type="dxa"/>
            </w:tcMar>
          </w:tcPr>
          <w:p w14:paraId="10B802DE" w14:textId="77777777" w:rsidR="00ED6C4D" w:rsidRDefault="00ED6C4D" w:rsidP="00EB2262">
            <w:pPr>
              <w:spacing w:after="40"/>
            </w:pPr>
            <w:r>
              <w:rPr>
                <w:sz w:val="20"/>
                <w:szCs w:val="20"/>
              </w:rPr>
              <w:t>Responsibilities</w:t>
            </w:r>
          </w:p>
        </w:tc>
        <w:tc>
          <w:tcPr>
            <w:tcW w:w="1506" w:type="dxa"/>
            <w:tcBorders>
              <w:top w:val="nil"/>
              <w:left w:val="nil"/>
              <w:bottom w:val="nil"/>
              <w:right w:val="nil"/>
            </w:tcBorders>
            <w:shd w:val="clear" w:color="auto" w:fill="FFFFFF"/>
            <w:tcMar>
              <w:top w:w="60" w:type="dxa"/>
              <w:left w:w="100" w:type="dxa"/>
              <w:bottom w:w="60" w:type="dxa"/>
              <w:right w:w="100" w:type="dxa"/>
            </w:tcMar>
          </w:tcPr>
          <w:p w14:paraId="7E52B9D7" w14:textId="77777777" w:rsidR="00ED6C4D" w:rsidRDefault="00ED6C4D" w:rsidP="00EB2262">
            <w:pPr>
              <w:spacing w:after="40"/>
            </w:pPr>
          </w:p>
        </w:tc>
      </w:tr>
      <w:tr w:rsidR="00ED6C4D" w14:paraId="60EB9832"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7678A2CF" w14:textId="77777777" w:rsidR="00ED6C4D" w:rsidRDefault="00ED6C4D" w:rsidP="00EB2262">
            <w:pPr>
              <w:spacing w:after="40"/>
            </w:pPr>
            <w:r>
              <w:rPr>
                <w:sz w:val="20"/>
                <w:szCs w:val="20"/>
              </w:rPr>
              <w:t>9.</w:t>
            </w:r>
          </w:p>
        </w:tc>
        <w:tc>
          <w:tcPr>
            <w:tcW w:w="7300" w:type="dxa"/>
            <w:tcBorders>
              <w:top w:val="nil"/>
              <w:left w:val="nil"/>
              <w:bottom w:val="nil"/>
              <w:right w:val="nil"/>
            </w:tcBorders>
            <w:shd w:val="clear" w:color="auto" w:fill="FFFFFF"/>
            <w:tcMar>
              <w:top w:w="60" w:type="dxa"/>
              <w:left w:w="100" w:type="dxa"/>
              <w:bottom w:w="60" w:type="dxa"/>
              <w:right w:w="100" w:type="dxa"/>
            </w:tcMar>
          </w:tcPr>
          <w:p w14:paraId="0D0ADAFC" w14:textId="77777777" w:rsidR="00ED6C4D" w:rsidRDefault="00ED6C4D" w:rsidP="00EB2262">
            <w:pPr>
              <w:spacing w:after="40"/>
            </w:pPr>
            <w:r>
              <w:rPr>
                <w:sz w:val="20"/>
                <w:szCs w:val="20"/>
              </w:rPr>
              <w:t>Registration</w:t>
            </w:r>
          </w:p>
        </w:tc>
        <w:tc>
          <w:tcPr>
            <w:tcW w:w="1506" w:type="dxa"/>
            <w:tcBorders>
              <w:top w:val="nil"/>
              <w:left w:val="nil"/>
              <w:bottom w:val="nil"/>
              <w:right w:val="nil"/>
            </w:tcBorders>
            <w:shd w:val="clear" w:color="auto" w:fill="FFFFFF"/>
            <w:tcMar>
              <w:top w:w="60" w:type="dxa"/>
              <w:left w:w="100" w:type="dxa"/>
              <w:bottom w:w="60" w:type="dxa"/>
              <w:right w:w="100" w:type="dxa"/>
            </w:tcMar>
          </w:tcPr>
          <w:p w14:paraId="747FABB8" w14:textId="77777777" w:rsidR="00ED6C4D" w:rsidRDefault="00ED6C4D" w:rsidP="00EB2262">
            <w:pPr>
              <w:spacing w:after="40"/>
            </w:pPr>
          </w:p>
        </w:tc>
      </w:tr>
      <w:tr w:rsidR="00ED6C4D" w14:paraId="0E214032"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493A94A6" w14:textId="77777777" w:rsidR="00ED6C4D" w:rsidRDefault="00ED6C4D" w:rsidP="00EB2262">
            <w:pPr>
              <w:spacing w:after="40"/>
            </w:pPr>
            <w:r>
              <w:rPr>
                <w:sz w:val="20"/>
                <w:szCs w:val="20"/>
              </w:rPr>
              <w:t>10.</w:t>
            </w:r>
          </w:p>
        </w:tc>
        <w:tc>
          <w:tcPr>
            <w:tcW w:w="7300" w:type="dxa"/>
            <w:tcBorders>
              <w:top w:val="nil"/>
              <w:left w:val="nil"/>
              <w:bottom w:val="nil"/>
              <w:right w:val="nil"/>
            </w:tcBorders>
            <w:shd w:val="clear" w:color="auto" w:fill="FFFFFF"/>
            <w:tcMar>
              <w:top w:w="60" w:type="dxa"/>
              <w:left w:w="100" w:type="dxa"/>
              <w:bottom w:w="60" w:type="dxa"/>
              <w:right w:w="100" w:type="dxa"/>
            </w:tcMar>
          </w:tcPr>
          <w:p w14:paraId="67658004" w14:textId="77777777" w:rsidR="00ED6C4D" w:rsidRDefault="00ED6C4D" w:rsidP="00EB2262">
            <w:pPr>
              <w:spacing w:after="40"/>
            </w:pPr>
            <w:r>
              <w:rPr>
                <w:sz w:val="20"/>
                <w:szCs w:val="20"/>
              </w:rPr>
              <w:t>Appointments</w:t>
            </w:r>
          </w:p>
        </w:tc>
        <w:tc>
          <w:tcPr>
            <w:tcW w:w="1506" w:type="dxa"/>
            <w:tcBorders>
              <w:top w:val="nil"/>
              <w:left w:val="nil"/>
              <w:bottom w:val="nil"/>
              <w:right w:val="nil"/>
            </w:tcBorders>
            <w:shd w:val="clear" w:color="auto" w:fill="FFFFFF"/>
            <w:tcMar>
              <w:top w:w="60" w:type="dxa"/>
              <w:left w:w="100" w:type="dxa"/>
              <w:bottom w:w="60" w:type="dxa"/>
              <w:right w:w="100" w:type="dxa"/>
            </w:tcMar>
          </w:tcPr>
          <w:p w14:paraId="3BECFFE1" w14:textId="77777777" w:rsidR="00ED6C4D" w:rsidRDefault="00ED6C4D" w:rsidP="00EB2262">
            <w:pPr>
              <w:spacing w:after="40"/>
            </w:pPr>
          </w:p>
        </w:tc>
      </w:tr>
      <w:tr w:rsidR="00ED6C4D" w14:paraId="457A2DB8"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CA86F65" w14:textId="77777777" w:rsidR="00ED6C4D" w:rsidRDefault="00ED6C4D" w:rsidP="00EB2262">
            <w:pPr>
              <w:spacing w:after="40"/>
            </w:pPr>
            <w:r>
              <w:rPr>
                <w:sz w:val="20"/>
                <w:szCs w:val="20"/>
              </w:rPr>
              <w:t>11.</w:t>
            </w:r>
          </w:p>
        </w:tc>
        <w:tc>
          <w:tcPr>
            <w:tcW w:w="7300" w:type="dxa"/>
            <w:tcBorders>
              <w:top w:val="nil"/>
              <w:left w:val="nil"/>
              <w:bottom w:val="nil"/>
              <w:right w:val="nil"/>
            </w:tcBorders>
            <w:shd w:val="clear" w:color="auto" w:fill="FFFFFF"/>
            <w:tcMar>
              <w:top w:w="60" w:type="dxa"/>
              <w:left w:w="100" w:type="dxa"/>
              <w:bottom w:w="60" w:type="dxa"/>
              <w:right w:w="100" w:type="dxa"/>
            </w:tcMar>
          </w:tcPr>
          <w:p w14:paraId="54C63621" w14:textId="77777777" w:rsidR="00ED6C4D" w:rsidRDefault="00ED6C4D" w:rsidP="00EB2262">
            <w:pPr>
              <w:spacing w:after="40"/>
            </w:pPr>
            <w:r>
              <w:rPr>
                <w:sz w:val="20"/>
                <w:szCs w:val="20"/>
              </w:rPr>
              <w:t>Pupils leaving school during the school day</w:t>
            </w:r>
          </w:p>
        </w:tc>
        <w:tc>
          <w:tcPr>
            <w:tcW w:w="1506" w:type="dxa"/>
            <w:tcBorders>
              <w:top w:val="nil"/>
              <w:left w:val="nil"/>
              <w:bottom w:val="nil"/>
              <w:right w:val="nil"/>
            </w:tcBorders>
            <w:shd w:val="clear" w:color="auto" w:fill="FFFFFF"/>
            <w:tcMar>
              <w:top w:w="60" w:type="dxa"/>
              <w:left w:w="100" w:type="dxa"/>
              <w:bottom w:w="60" w:type="dxa"/>
              <w:right w:w="100" w:type="dxa"/>
            </w:tcMar>
          </w:tcPr>
          <w:p w14:paraId="531771EB" w14:textId="77777777" w:rsidR="00ED6C4D" w:rsidRDefault="00ED6C4D" w:rsidP="00EB2262">
            <w:pPr>
              <w:spacing w:after="40"/>
            </w:pPr>
          </w:p>
        </w:tc>
      </w:tr>
      <w:tr w:rsidR="00ED6C4D" w14:paraId="48FCD82A"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7B38D484" w14:textId="77777777" w:rsidR="00ED6C4D" w:rsidRDefault="00ED6C4D" w:rsidP="00EB2262">
            <w:pPr>
              <w:spacing w:after="40"/>
            </w:pPr>
            <w:r>
              <w:rPr>
                <w:sz w:val="20"/>
                <w:szCs w:val="20"/>
              </w:rPr>
              <w:t>12.</w:t>
            </w:r>
          </w:p>
        </w:tc>
        <w:tc>
          <w:tcPr>
            <w:tcW w:w="7300" w:type="dxa"/>
            <w:tcBorders>
              <w:top w:val="nil"/>
              <w:left w:val="nil"/>
              <w:bottom w:val="nil"/>
              <w:right w:val="nil"/>
            </w:tcBorders>
            <w:shd w:val="clear" w:color="auto" w:fill="FFFFFF"/>
            <w:tcMar>
              <w:top w:w="60" w:type="dxa"/>
              <w:left w:w="100" w:type="dxa"/>
              <w:bottom w:w="60" w:type="dxa"/>
              <w:right w:w="100" w:type="dxa"/>
            </w:tcMar>
          </w:tcPr>
          <w:p w14:paraId="4E3DC2A4" w14:textId="77777777" w:rsidR="00ED6C4D" w:rsidRDefault="00ED6C4D" w:rsidP="00EB2262">
            <w:pPr>
              <w:spacing w:after="40"/>
            </w:pPr>
            <w:r>
              <w:rPr>
                <w:sz w:val="20"/>
                <w:szCs w:val="20"/>
              </w:rPr>
              <w:t>Absences</w:t>
            </w:r>
          </w:p>
        </w:tc>
        <w:tc>
          <w:tcPr>
            <w:tcW w:w="1506" w:type="dxa"/>
            <w:tcBorders>
              <w:top w:val="nil"/>
              <w:left w:val="nil"/>
              <w:bottom w:val="nil"/>
              <w:right w:val="nil"/>
            </w:tcBorders>
            <w:shd w:val="clear" w:color="auto" w:fill="FFFFFF"/>
            <w:tcMar>
              <w:top w:w="60" w:type="dxa"/>
              <w:left w:w="100" w:type="dxa"/>
              <w:bottom w:w="60" w:type="dxa"/>
              <w:right w:w="100" w:type="dxa"/>
            </w:tcMar>
          </w:tcPr>
          <w:p w14:paraId="3260DCA1" w14:textId="77777777" w:rsidR="00ED6C4D" w:rsidRDefault="00ED6C4D" w:rsidP="00EB2262">
            <w:pPr>
              <w:spacing w:after="40"/>
            </w:pPr>
          </w:p>
        </w:tc>
      </w:tr>
      <w:tr w:rsidR="00ED6C4D" w14:paraId="6739249C"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6FDAEA2" w14:textId="77777777" w:rsidR="00ED6C4D" w:rsidRDefault="00ED6C4D" w:rsidP="00EB2262">
            <w:pPr>
              <w:spacing w:after="40"/>
            </w:pPr>
            <w:r>
              <w:rPr>
                <w:sz w:val="20"/>
                <w:szCs w:val="20"/>
              </w:rPr>
              <w:t>13.</w:t>
            </w:r>
          </w:p>
        </w:tc>
        <w:tc>
          <w:tcPr>
            <w:tcW w:w="7300" w:type="dxa"/>
            <w:tcBorders>
              <w:top w:val="nil"/>
              <w:left w:val="nil"/>
              <w:bottom w:val="nil"/>
              <w:right w:val="nil"/>
            </w:tcBorders>
            <w:shd w:val="clear" w:color="auto" w:fill="FFFFFF"/>
            <w:tcMar>
              <w:top w:w="60" w:type="dxa"/>
              <w:left w:w="100" w:type="dxa"/>
              <w:bottom w:w="60" w:type="dxa"/>
              <w:right w:w="100" w:type="dxa"/>
            </w:tcMar>
          </w:tcPr>
          <w:p w14:paraId="6D213B7D" w14:textId="77777777" w:rsidR="00ED6C4D" w:rsidRDefault="00ED6C4D" w:rsidP="00EB2262">
            <w:pPr>
              <w:spacing w:after="40"/>
            </w:pPr>
            <w:r>
              <w:rPr>
                <w:sz w:val="20"/>
                <w:szCs w:val="20"/>
              </w:rPr>
              <w:t>Attendance absence data</w:t>
            </w:r>
          </w:p>
        </w:tc>
        <w:tc>
          <w:tcPr>
            <w:tcW w:w="1506" w:type="dxa"/>
            <w:tcBorders>
              <w:top w:val="nil"/>
              <w:left w:val="nil"/>
              <w:bottom w:val="nil"/>
              <w:right w:val="nil"/>
            </w:tcBorders>
            <w:shd w:val="clear" w:color="auto" w:fill="FFFFFF"/>
            <w:tcMar>
              <w:top w:w="60" w:type="dxa"/>
              <w:left w:w="100" w:type="dxa"/>
              <w:bottom w:w="60" w:type="dxa"/>
              <w:right w:w="100" w:type="dxa"/>
            </w:tcMar>
          </w:tcPr>
          <w:p w14:paraId="2EF424EB" w14:textId="77777777" w:rsidR="00ED6C4D" w:rsidRDefault="00ED6C4D" w:rsidP="00EB2262">
            <w:pPr>
              <w:spacing w:after="40"/>
            </w:pPr>
          </w:p>
        </w:tc>
      </w:tr>
      <w:tr w:rsidR="00ED6C4D" w14:paraId="00ADAED6"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163E5B54" w14:textId="77777777" w:rsidR="00ED6C4D" w:rsidRDefault="00ED6C4D" w:rsidP="00EB2262">
            <w:pPr>
              <w:spacing w:after="40"/>
            </w:pPr>
            <w:r>
              <w:rPr>
                <w:sz w:val="20"/>
                <w:szCs w:val="20"/>
              </w:rPr>
              <w:t>14.</w:t>
            </w:r>
          </w:p>
        </w:tc>
        <w:tc>
          <w:tcPr>
            <w:tcW w:w="7300" w:type="dxa"/>
            <w:tcBorders>
              <w:top w:val="nil"/>
              <w:left w:val="nil"/>
              <w:bottom w:val="nil"/>
              <w:right w:val="nil"/>
            </w:tcBorders>
            <w:shd w:val="clear" w:color="auto" w:fill="FFFFFF"/>
            <w:tcMar>
              <w:top w:w="60" w:type="dxa"/>
              <w:left w:w="100" w:type="dxa"/>
              <w:bottom w:w="60" w:type="dxa"/>
              <w:right w:w="100" w:type="dxa"/>
            </w:tcMar>
          </w:tcPr>
          <w:p w14:paraId="71425325" w14:textId="77777777" w:rsidR="00ED6C4D" w:rsidRDefault="00ED6C4D" w:rsidP="00EB2262">
            <w:pPr>
              <w:spacing w:after="40"/>
            </w:pPr>
            <w:r>
              <w:rPr>
                <w:sz w:val="20"/>
                <w:szCs w:val="20"/>
              </w:rPr>
              <w:t>Persistent absence</w:t>
            </w:r>
          </w:p>
        </w:tc>
        <w:tc>
          <w:tcPr>
            <w:tcW w:w="1506" w:type="dxa"/>
            <w:tcBorders>
              <w:top w:val="nil"/>
              <w:left w:val="nil"/>
              <w:bottom w:val="nil"/>
              <w:right w:val="nil"/>
            </w:tcBorders>
            <w:shd w:val="clear" w:color="auto" w:fill="FFFFFF"/>
            <w:tcMar>
              <w:top w:w="60" w:type="dxa"/>
              <w:left w:w="100" w:type="dxa"/>
              <w:bottom w:w="60" w:type="dxa"/>
              <w:right w:w="100" w:type="dxa"/>
            </w:tcMar>
          </w:tcPr>
          <w:p w14:paraId="187CA409" w14:textId="77777777" w:rsidR="00ED6C4D" w:rsidRDefault="00ED6C4D" w:rsidP="00EB2262">
            <w:pPr>
              <w:spacing w:after="40"/>
            </w:pPr>
          </w:p>
        </w:tc>
      </w:tr>
      <w:tr w:rsidR="00ED6C4D" w14:paraId="48F8C927"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218F8BF" w14:textId="77777777" w:rsidR="00ED6C4D" w:rsidRDefault="00ED6C4D" w:rsidP="00EB2262">
            <w:pPr>
              <w:spacing w:after="40"/>
            </w:pPr>
            <w:r>
              <w:rPr>
                <w:sz w:val="20"/>
                <w:szCs w:val="20"/>
              </w:rPr>
              <w:t>15.</w:t>
            </w:r>
          </w:p>
        </w:tc>
        <w:tc>
          <w:tcPr>
            <w:tcW w:w="7300" w:type="dxa"/>
            <w:tcBorders>
              <w:top w:val="nil"/>
              <w:left w:val="nil"/>
              <w:bottom w:val="nil"/>
              <w:right w:val="nil"/>
            </w:tcBorders>
            <w:shd w:val="clear" w:color="auto" w:fill="FFFFFF"/>
            <w:tcMar>
              <w:top w:w="60" w:type="dxa"/>
              <w:left w:w="100" w:type="dxa"/>
              <w:bottom w:w="60" w:type="dxa"/>
              <w:right w:w="100" w:type="dxa"/>
            </w:tcMar>
          </w:tcPr>
          <w:p w14:paraId="330B8949" w14:textId="77777777" w:rsidR="00ED6C4D" w:rsidRDefault="00ED6C4D" w:rsidP="00EB2262">
            <w:pPr>
              <w:spacing w:after="40"/>
            </w:pPr>
            <w:r>
              <w:rPr>
                <w:sz w:val="20"/>
                <w:szCs w:val="20"/>
              </w:rPr>
              <w:t>Severe absence</w:t>
            </w:r>
          </w:p>
        </w:tc>
        <w:tc>
          <w:tcPr>
            <w:tcW w:w="1506" w:type="dxa"/>
            <w:tcBorders>
              <w:top w:val="nil"/>
              <w:left w:val="nil"/>
              <w:bottom w:val="nil"/>
              <w:right w:val="nil"/>
            </w:tcBorders>
            <w:shd w:val="clear" w:color="auto" w:fill="FFFFFF"/>
            <w:tcMar>
              <w:top w:w="60" w:type="dxa"/>
              <w:left w:w="100" w:type="dxa"/>
              <w:bottom w:w="60" w:type="dxa"/>
              <w:right w:w="100" w:type="dxa"/>
            </w:tcMar>
          </w:tcPr>
          <w:p w14:paraId="5C9E88F3" w14:textId="77777777" w:rsidR="00ED6C4D" w:rsidRDefault="00ED6C4D" w:rsidP="00EB2262">
            <w:pPr>
              <w:spacing w:after="40"/>
            </w:pPr>
          </w:p>
        </w:tc>
      </w:tr>
      <w:tr w:rsidR="00ED6C4D" w14:paraId="6D750CC6"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0B49AA7F" w14:textId="77777777" w:rsidR="00ED6C4D" w:rsidRDefault="00ED6C4D" w:rsidP="00EB2262">
            <w:pPr>
              <w:spacing w:after="40"/>
            </w:pPr>
            <w:r>
              <w:rPr>
                <w:sz w:val="20"/>
                <w:szCs w:val="20"/>
              </w:rPr>
              <w:t>16.</w:t>
            </w:r>
          </w:p>
        </w:tc>
        <w:tc>
          <w:tcPr>
            <w:tcW w:w="7300" w:type="dxa"/>
            <w:tcBorders>
              <w:top w:val="nil"/>
              <w:left w:val="nil"/>
              <w:bottom w:val="nil"/>
              <w:right w:val="nil"/>
            </w:tcBorders>
            <w:shd w:val="clear" w:color="auto" w:fill="FFFFFF"/>
            <w:tcMar>
              <w:top w:w="60" w:type="dxa"/>
              <w:left w:w="100" w:type="dxa"/>
              <w:bottom w:w="60" w:type="dxa"/>
              <w:right w:w="100" w:type="dxa"/>
            </w:tcMar>
          </w:tcPr>
          <w:p w14:paraId="241E8EFF" w14:textId="77777777" w:rsidR="00ED6C4D" w:rsidRDefault="00ED6C4D" w:rsidP="00EB2262">
            <w:pPr>
              <w:spacing w:after="40"/>
            </w:pPr>
            <w:r>
              <w:rPr>
                <w:sz w:val="20"/>
                <w:szCs w:val="20"/>
              </w:rPr>
              <w:t>Term time leave and holidays</w:t>
            </w:r>
          </w:p>
        </w:tc>
        <w:tc>
          <w:tcPr>
            <w:tcW w:w="1506" w:type="dxa"/>
            <w:tcBorders>
              <w:top w:val="nil"/>
              <w:left w:val="nil"/>
              <w:bottom w:val="nil"/>
              <w:right w:val="nil"/>
            </w:tcBorders>
            <w:shd w:val="clear" w:color="auto" w:fill="FFFFFF"/>
            <w:tcMar>
              <w:top w:w="60" w:type="dxa"/>
              <w:left w:w="100" w:type="dxa"/>
              <w:bottom w:w="60" w:type="dxa"/>
              <w:right w:w="100" w:type="dxa"/>
            </w:tcMar>
          </w:tcPr>
          <w:p w14:paraId="4360A3B4" w14:textId="77777777" w:rsidR="00ED6C4D" w:rsidRDefault="00ED6C4D" w:rsidP="00EB2262">
            <w:pPr>
              <w:spacing w:after="40"/>
            </w:pPr>
          </w:p>
        </w:tc>
      </w:tr>
      <w:tr w:rsidR="00ED6C4D" w14:paraId="623C0069"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3E7806B5" w14:textId="77777777" w:rsidR="00ED6C4D" w:rsidRDefault="00ED6C4D" w:rsidP="00EB2262">
            <w:pPr>
              <w:spacing w:after="40"/>
            </w:pPr>
            <w:r>
              <w:rPr>
                <w:sz w:val="20"/>
                <w:szCs w:val="20"/>
              </w:rPr>
              <w:t>17.</w:t>
            </w:r>
          </w:p>
        </w:tc>
        <w:tc>
          <w:tcPr>
            <w:tcW w:w="7300" w:type="dxa"/>
            <w:tcBorders>
              <w:top w:val="nil"/>
              <w:left w:val="nil"/>
              <w:bottom w:val="nil"/>
              <w:right w:val="nil"/>
            </w:tcBorders>
            <w:shd w:val="clear" w:color="auto" w:fill="FFFFFF"/>
            <w:tcMar>
              <w:top w:w="60" w:type="dxa"/>
              <w:left w:w="100" w:type="dxa"/>
              <w:bottom w:w="60" w:type="dxa"/>
              <w:right w:w="100" w:type="dxa"/>
            </w:tcMar>
          </w:tcPr>
          <w:p w14:paraId="1DA6347C" w14:textId="77777777" w:rsidR="00ED6C4D" w:rsidRDefault="00ED6C4D" w:rsidP="00EB2262">
            <w:pPr>
              <w:spacing w:after="40"/>
            </w:pPr>
            <w:r>
              <w:rPr>
                <w:sz w:val="20"/>
                <w:szCs w:val="20"/>
              </w:rPr>
              <w:t>Support first – where attendance is a concern (not related to leave of absence)</w:t>
            </w:r>
          </w:p>
        </w:tc>
        <w:tc>
          <w:tcPr>
            <w:tcW w:w="1506" w:type="dxa"/>
            <w:tcBorders>
              <w:top w:val="nil"/>
              <w:left w:val="nil"/>
              <w:bottom w:val="nil"/>
              <w:right w:val="nil"/>
            </w:tcBorders>
            <w:shd w:val="clear" w:color="auto" w:fill="FFFFFF"/>
            <w:tcMar>
              <w:top w:w="60" w:type="dxa"/>
              <w:left w:w="100" w:type="dxa"/>
              <w:bottom w:w="60" w:type="dxa"/>
              <w:right w:w="100" w:type="dxa"/>
            </w:tcMar>
          </w:tcPr>
          <w:p w14:paraId="0C382DA6" w14:textId="77777777" w:rsidR="00ED6C4D" w:rsidRDefault="00ED6C4D" w:rsidP="00EB2262">
            <w:pPr>
              <w:spacing w:after="40"/>
            </w:pPr>
          </w:p>
        </w:tc>
      </w:tr>
      <w:tr w:rsidR="00ED6C4D" w14:paraId="752180A7"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32E8A472" w14:textId="77777777" w:rsidR="00ED6C4D" w:rsidRDefault="00ED6C4D" w:rsidP="00EB2262">
            <w:pPr>
              <w:spacing w:after="40"/>
            </w:pPr>
            <w:r>
              <w:rPr>
                <w:sz w:val="20"/>
                <w:szCs w:val="20"/>
              </w:rPr>
              <w:t>18.</w:t>
            </w:r>
          </w:p>
        </w:tc>
        <w:tc>
          <w:tcPr>
            <w:tcW w:w="7300" w:type="dxa"/>
            <w:tcBorders>
              <w:top w:val="nil"/>
              <w:left w:val="nil"/>
              <w:bottom w:val="nil"/>
              <w:right w:val="nil"/>
            </w:tcBorders>
            <w:shd w:val="clear" w:color="auto" w:fill="FFFFFF"/>
            <w:tcMar>
              <w:top w:w="60" w:type="dxa"/>
              <w:left w:w="100" w:type="dxa"/>
              <w:bottom w:w="60" w:type="dxa"/>
              <w:right w:w="100" w:type="dxa"/>
            </w:tcMar>
          </w:tcPr>
          <w:p w14:paraId="21F97D43" w14:textId="77777777" w:rsidR="00ED6C4D" w:rsidRDefault="00ED6C4D" w:rsidP="00EB2262">
            <w:pPr>
              <w:spacing w:after="40"/>
            </w:pPr>
            <w:r>
              <w:rPr>
                <w:sz w:val="20"/>
                <w:szCs w:val="20"/>
              </w:rPr>
              <w:t>Legal interventions and the National Framework for Penalty Notices</w:t>
            </w:r>
          </w:p>
        </w:tc>
        <w:tc>
          <w:tcPr>
            <w:tcW w:w="1506" w:type="dxa"/>
            <w:tcBorders>
              <w:top w:val="nil"/>
              <w:left w:val="nil"/>
              <w:bottom w:val="nil"/>
              <w:right w:val="nil"/>
            </w:tcBorders>
            <w:shd w:val="clear" w:color="auto" w:fill="FFFFFF"/>
            <w:tcMar>
              <w:top w:w="60" w:type="dxa"/>
              <w:left w:w="100" w:type="dxa"/>
              <w:bottom w:w="60" w:type="dxa"/>
              <w:right w:w="100" w:type="dxa"/>
            </w:tcMar>
          </w:tcPr>
          <w:p w14:paraId="7B4730A1" w14:textId="77777777" w:rsidR="00ED6C4D" w:rsidRDefault="00ED6C4D" w:rsidP="00EB2262">
            <w:pPr>
              <w:spacing w:after="40"/>
            </w:pPr>
          </w:p>
        </w:tc>
      </w:tr>
      <w:tr w:rsidR="00ED6C4D" w14:paraId="2FB15755"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215183BA" w14:textId="77777777" w:rsidR="00ED6C4D" w:rsidRDefault="00ED6C4D" w:rsidP="00EB2262">
            <w:pPr>
              <w:spacing w:after="40"/>
            </w:pPr>
            <w:r>
              <w:rPr>
                <w:sz w:val="20"/>
                <w:szCs w:val="20"/>
              </w:rPr>
              <w:t>19.</w:t>
            </w:r>
          </w:p>
        </w:tc>
        <w:tc>
          <w:tcPr>
            <w:tcW w:w="7300" w:type="dxa"/>
            <w:tcBorders>
              <w:top w:val="nil"/>
              <w:left w:val="nil"/>
              <w:bottom w:val="nil"/>
              <w:right w:val="nil"/>
            </w:tcBorders>
            <w:shd w:val="clear" w:color="auto" w:fill="FFFFFF"/>
            <w:tcMar>
              <w:top w:w="60" w:type="dxa"/>
              <w:left w:w="100" w:type="dxa"/>
              <w:bottom w:w="60" w:type="dxa"/>
              <w:right w:w="100" w:type="dxa"/>
            </w:tcMar>
          </w:tcPr>
          <w:p w14:paraId="4F373031" w14:textId="77777777" w:rsidR="00ED6C4D" w:rsidRDefault="00ED6C4D" w:rsidP="00EB2262">
            <w:pPr>
              <w:spacing w:after="40"/>
            </w:pPr>
            <w:r>
              <w:rPr>
                <w:sz w:val="20"/>
                <w:szCs w:val="20"/>
              </w:rPr>
              <w:t>Vulnerable pupils</w:t>
            </w:r>
          </w:p>
        </w:tc>
        <w:tc>
          <w:tcPr>
            <w:tcW w:w="1506" w:type="dxa"/>
            <w:tcBorders>
              <w:top w:val="nil"/>
              <w:left w:val="nil"/>
              <w:bottom w:val="nil"/>
              <w:right w:val="nil"/>
            </w:tcBorders>
            <w:shd w:val="clear" w:color="auto" w:fill="FFFFFF"/>
            <w:tcMar>
              <w:top w:w="60" w:type="dxa"/>
              <w:left w:w="100" w:type="dxa"/>
              <w:bottom w:w="60" w:type="dxa"/>
              <w:right w:w="100" w:type="dxa"/>
            </w:tcMar>
          </w:tcPr>
          <w:p w14:paraId="1340956E" w14:textId="77777777" w:rsidR="00ED6C4D" w:rsidRDefault="00ED6C4D" w:rsidP="00EB2262">
            <w:pPr>
              <w:spacing w:after="40"/>
            </w:pPr>
          </w:p>
        </w:tc>
      </w:tr>
      <w:tr w:rsidR="00ED6C4D" w14:paraId="0F417016"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41701E76" w14:textId="77777777" w:rsidR="00ED6C4D" w:rsidRDefault="00ED6C4D" w:rsidP="00EB2262">
            <w:pPr>
              <w:spacing w:after="40"/>
            </w:pPr>
            <w:r>
              <w:rPr>
                <w:sz w:val="20"/>
                <w:szCs w:val="20"/>
              </w:rPr>
              <w:t>20.</w:t>
            </w:r>
          </w:p>
        </w:tc>
        <w:tc>
          <w:tcPr>
            <w:tcW w:w="7300" w:type="dxa"/>
            <w:tcBorders>
              <w:top w:val="nil"/>
              <w:left w:val="nil"/>
              <w:bottom w:val="nil"/>
              <w:right w:val="nil"/>
            </w:tcBorders>
            <w:shd w:val="clear" w:color="auto" w:fill="FFFFFF"/>
            <w:tcMar>
              <w:top w:w="60" w:type="dxa"/>
              <w:left w:w="100" w:type="dxa"/>
              <w:bottom w:w="60" w:type="dxa"/>
              <w:right w:w="100" w:type="dxa"/>
            </w:tcMar>
          </w:tcPr>
          <w:p w14:paraId="054D72C2" w14:textId="77777777" w:rsidR="00ED6C4D" w:rsidRDefault="00ED6C4D" w:rsidP="00EB2262">
            <w:pPr>
              <w:spacing w:after="40"/>
            </w:pPr>
            <w:r>
              <w:rPr>
                <w:sz w:val="20"/>
                <w:szCs w:val="20"/>
              </w:rPr>
              <w:t>Removal from the roll of school</w:t>
            </w:r>
          </w:p>
        </w:tc>
        <w:tc>
          <w:tcPr>
            <w:tcW w:w="1506" w:type="dxa"/>
            <w:tcBorders>
              <w:top w:val="nil"/>
              <w:left w:val="nil"/>
              <w:bottom w:val="nil"/>
              <w:right w:val="nil"/>
            </w:tcBorders>
            <w:shd w:val="clear" w:color="auto" w:fill="FFFFFF"/>
            <w:tcMar>
              <w:top w:w="60" w:type="dxa"/>
              <w:left w:w="100" w:type="dxa"/>
              <w:bottom w:w="60" w:type="dxa"/>
              <w:right w:w="100" w:type="dxa"/>
            </w:tcMar>
          </w:tcPr>
          <w:p w14:paraId="07382072" w14:textId="77777777" w:rsidR="00ED6C4D" w:rsidRDefault="00ED6C4D" w:rsidP="00EB2262">
            <w:pPr>
              <w:spacing w:after="40"/>
            </w:pPr>
          </w:p>
        </w:tc>
      </w:tr>
      <w:tr w:rsidR="00ED6C4D" w14:paraId="50BF7043" w14:textId="77777777" w:rsidTr="00EB2262">
        <w:tc>
          <w:tcPr>
            <w:tcW w:w="700" w:type="dxa"/>
            <w:tcBorders>
              <w:top w:val="nil"/>
              <w:left w:val="nil"/>
              <w:bottom w:val="nil"/>
              <w:right w:val="nil"/>
            </w:tcBorders>
            <w:shd w:val="clear" w:color="auto" w:fill="FFFFFF"/>
            <w:tcMar>
              <w:top w:w="60" w:type="dxa"/>
              <w:left w:w="100" w:type="dxa"/>
              <w:bottom w:w="60" w:type="dxa"/>
              <w:right w:w="100" w:type="dxa"/>
            </w:tcMar>
          </w:tcPr>
          <w:p w14:paraId="5C75B815" w14:textId="77777777" w:rsidR="00ED6C4D" w:rsidRDefault="00ED6C4D" w:rsidP="00EB2262">
            <w:pPr>
              <w:spacing w:after="40"/>
            </w:pPr>
            <w:r>
              <w:rPr>
                <w:sz w:val="20"/>
                <w:szCs w:val="20"/>
              </w:rPr>
              <w:t>Appendix</w:t>
            </w:r>
          </w:p>
        </w:tc>
        <w:tc>
          <w:tcPr>
            <w:tcW w:w="7300" w:type="dxa"/>
            <w:tcBorders>
              <w:top w:val="nil"/>
              <w:left w:val="nil"/>
              <w:bottom w:val="nil"/>
              <w:right w:val="nil"/>
            </w:tcBorders>
            <w:shd w:val="clear" w:color="auto" w:fill="FFFFFF"/>
            <w:tcMar>
              <w:top w:w="60" w:type="dxa"/>
              <w:left w:w="100" w:type="dxa"/>
              <w:bottom w:w="60" w:type="dxa"/>
              <w:right w:w="100" w:type="dxa"/>
            </w:tcMar>
          </w:tcPr>
          <w:p w14:paraId="2B23F165" w14:textId="77777777" w:rsidR="00ED6C4D" w:rsidRDefault="00ED6C4D" w:rsidP="00EB2262">
            <w:pPr>
              <w:spacing w:after="40"/>
            </w:pPr>
            <w:r>
              <w:rPr>
                <w:sz w:val="20"/>
                <w:szCs w:val="20"/>
              </w:rPr>
              <w:t>Leave of Absence During Term Time Request Form</w:t>
            </w:r>
          </w:p>
        </w:tc>
        <w:tc>
          <w:tcPr>
            <w:tcW w:w="1506" w:type="dxa"/>
            <w:tcBorders>
              <w:top w:val="nil"/>
              <w:left w:val="nil"/>
              <w:bottom w:val="nil"/>
              <w:right w:val="nil"/>
            </w:tcBorders>
            <w:shd w:val="clear" w:color="auto" w:fill="FFFFFF"/>
            <w:tcMar>
              <w:top w:w="60" w:type="dxa"/>
              <w:left w:w="100" w:type="dxa"/>
              <w:bottom w:w="60" w:type="dxa"/>
              <w:right w:w="100" w:type="dxa"/>
            </w:tcMar>
          </w:tcPr>
          <w:p w14:paraId="1CF07B85" w14:textId="77777777" w:rsidR="00ED6C4D" w:rsidRDefault="00ED6C4D" w:rsidP="00EB2262">
            <w:pPr>
              <w:spacing w:after="40"/>
            </w:pPr>
          </w:p>
        </w:tc>
      </w:tr>
    </w:tbl>
    <w:p w14:paraId="5B42971A" w14:textId="77777777" w:rsidR="00ED6C4D" w:rsidRDefault="00ED6C4D" w:rsidP="00ED6C4D">
      <w:pPr>
        <w:spacing w:after="120"/>
      </w:pPr>
      <w:r>
        <w:br w:type="page"/>
      </w:r>
    </w:p>
    <w:p w14:paraId="24AB9557" w14:textId="77777777" w:rsidR="00ED6C4D" w:rsidRDefault="00ED6C4D" w:rsidP="00C61487">
      <w:pPr>
        <w:shd w:val="clear" w:color="auto" w:fill="C36A7D"/>
        <w:spacing w:before="240" w:after="120"/>
        <w:ind w:left="100"/>
      </w:pPr>
      <w:r>
        <w:rPr>
          <w:b/>
          <w:bCs/>
          <w:color w:val="FFFFFF"/>
          <w:sz w:val="24"/>
          <w:szCs w:val="24"/>
        </w:rPr>
        <w:lastRenderedPageBreak/>
        <w:t>1. Key information for parents / carers</w:t>
      </w:r>
    </w:p>
    <w:p w14:paraId="658CFCBA" w14:textId="77777777" w:rsidR="00ED6C4D" w:rsidRDefault="00ED6C4D" w:rsidP="00ED6C4D">
      <w:pPr>
        <w:spacing w:after="8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3"/>
        <w:gridCol w:w="4943"/>
      </w:tblGrid>
      <w:tr w:rsidR="0070599B" w14:paraId="37E2067C"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7D2571A" w14:textId="79643D29" w:rsidR="0070599B" w:rsidRDefault="0070599B" w:rsidP="00EB2262">
            <w:pPr>
              <w:spacing w:after="40"/>
              <w:rPr>
                <w:sz w:val="20"/>
                <w:szCs w:val="20"/>
              </w:rPr>
            </w:pPr>
            <w:r>
              <w:rPr>
                <w:sz w:val="20"/>
                <w:szCs w:val="20"/>
              </w:rPr>
              <w:t>School Name:</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B6474CF" w14:textId="093B75EB" w:rsidR="0070599B" w:rsidRPr="003C1018" w:rsidRDefault="0070599B" w:rsidP="00EB2262">
            <w:pPr>
              <w:spacing w:after="40"/>
              <w:rPr>
                <w:sz w:val="20"/>
                <w:szCs w:val="20"/>
              </w:rPr>
            </w:pPr>
            <w:r>
              <w:rPr>
                <w:sz w:val="20"/>
                <w:szCs w:val="20"/>
              </w:rPr>
              <w:t>St John’s &amp; St Peter’s CE Primary School</w:t>
            </w:r>
          </w:p>
        </w:tc>
      </w:tr>
      <w:tr w:rsidR="00ED6C4D" w14:paraId="2BA91CF1"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CC84867" w14:textId="70CF9486" w:rsidR="00ED6C4D" w:rsidRDefault="00ED6C4D" w:rsidP="00EB2262">
            <w:pPr>
              <w:spacing w:after="40"/>
            </w:pPr>
            <w:r>
              <w:rPr>
                <w:sz w:val="20"/>
                <w:szCs w:val="20"/>
              </w:rPr>
              <w:t xml:space="preserve">School </w:t>
            </w:r>
            <w:r w:rsidR="00E066DB">
              <w:rPr>
                <w:sz w:val="20"/>
                <w:szCs w:val="20"/>
              </w:rPr>
              <w:t>opening times:</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A065514" w14:textId="1EBAA522" w:rsidR="00E066DB" w:rsidRPr="003C1018" w:rsidRDefault="00966C14" w:rsidP="00EB2262">
            <w:pPr>
              <w:spacing w:after="40"/>
              <w:rPr>
                <w:sz w:val="20"/>
                <w:szCs w:val="20"/>
              </w:rPr>
            </w:pPr>
            <w:r w:rsidRPr="003C1018">
              <w:rPr>
                <w:sz w:val="20"/>
                <w:szCs w:val="20"/>
              </w:rPr>
              <w:t xml:space="preserve">School Gate </w:t>
            </w:r>
            <w:r w:rsidR="00E066DB" w:rsidRPr="003C1018">
              <w:rPr>
                <w:sz w:val="20"/>
                <w:szCs w:val="20"/>
              </w:rPr>
              <w:t>Opens</w:t>
            </w:r>
            <w:r w:rsidR="00AF3C31" w:rsidRPr="003C1018">
              <w:rPr>
                <w:sz w:val="20"/>
                <w:szCs w:val="20"/>
              </w:rPr>
              <w:t xml:space="preserve"> -</w:t>
            </w:r>
            <w:r w:rsidR="00E066DB" w:rsidRPr="003C1018">
              <w:rPr>
                <w:sz w:val="20"/>
                <w:szCs w:val="20"/>
              </w:rPr>
              <w:t xml:space="preserve"> 8:40</w:t>
            </w:r>
            <w:r w:rsidR="0011733C">
              <w:rPr>
                <w:sz w:val="20"/>
                <w:szCs w:val="20"/>
              </w:rPr>
              <w:t>am</w:t>
            </w:r>
          </w:p>
          <w:p w14:paraId="5A8E99A4" w14:textId="1CF6991F" w:rsidR="00ED6C4D" w:rsidRPr="003C1018" w:rsidRDefault="00E066DB" w:rsidP="00EB2262">
            <w:pPr>
              <w:spacing w:after="40"/>
              <w:rPr>
                <w:sz w:val="20"/>
                <w:szCs w:val="20"/>
              </w:rPr>
            </w:pPr>
            <w:r w:rsidRPr="003C1018">
              <w:rPr>
                <w:sz w:val="20"/>
                <w:szCs w:val="20"/>
              </w:rPr>
              <w:t xml:space="preserve">School </w:t>
            </w:r>
            <w:r w:rsidR="00AF3C31" w:rsidRPr="003C1018">
              <w:rPr>
                <w:sz w:val="20"/>
                <w:szCs w:val="20"/>
              </w:rPr>
              <w:t>Gate Closes - 9:00</w:t>
            </w:r>
            <w:r w:rsidR="00966C14" w:rsidRPr="003C1018">
              <w:rPr>
                <w:sz w:val="20"/>
                <w:szCs w:val="20"/>
              </w:rPr>
              <w:t xml:space="preserve"> </w:t>
            </w:r>
            <w:r w:rsidR="0011733C">
              <w:rPr>
                <w:sz w:val="20"/>
                <w:szCs w:val="20"/>
              </w:rPr>
              <w:t>am</w:t>
            </w:r>
          </w:p>
        </w:tc>
      </w:tr>
      <w:tr w:rsidR="00ED6C4D" w14:paraId="4C15C778"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1C826C4" w14:textId="77777777" w:rsidR="00ED6C4D" w:rsidRDefault="00ED6C4D" w:rsidP="00EB2262">
            <w:pPr>
              <w:spacing w:after="40"/>
            </w:pPr>
            <w:r>
              <w:rPr>
                <w:sz w:val="20"/>
                <w:szCs w:val="20"/>
              </w:rPr>
              <w:t>School ends at:</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4EF7A2C" w14:textId="7752BABE" w:rsidR="00AF3C31" w:rsidRPr="003C1018" w:rsidRDefault="00443398" w:rsidP="00EB2262">
            <w:pPr>
              <w:spacing w:after="40"/>
              <w:rPr>
                <w:sz w:val="20"/>
                <w:szCs w:val="20"/>
              </w:rPr>
            </w:pPr>
            <w:r w:rsidRPr="003C1018">
              <w:rPr>
                <w:sz w:val="20"/>
                <w:szCs w:val="20"/>
              </w:rPr>
              <w:t>R</w:t>
            </w:r>
            <w:r w:rsidR="00AF3C31" w:rsidRPr="003C1018">
              <w:rPr>
                <w:sz w:val="20"/>
                <w:szCs w:val="20"/>
              </w:rPr>
              <w:t xml:space="preserve">eception </w:t>
            </w:r>
            <w:r w:rsidR="007B673A" w:rsidRPr="003C1018">
              <w:rPr>
                <w:sz w:val="20"/>
                <w:szCs w:val="20"/>
              </w:rPr>
              <w:t>- 3.15</w:t>
            </w:r>
            <w:r w:rsidR="0011733C">
              <w:rPr>
                <w:sz w:val="20"/>
                <w:szCs w:val="20"/>
              </w:rPr>
              <w:t>pm</w:t>
            </w:r>
          </w:p>
          <w:p w14:paraId="6688223D" w14:textId="2976CC6C" w:rsidR="00AF3C31" w:rsidRPr="003C1018" w:rsidRDefault="007B673A" w:rsidP="00EB2262">
            <w:pPr>
              <w:spacing w:after="40"/>
              <w:rPr>
                <w:sz w:val="20"/>
                <w:szCs w:val="20"/>
              </w:rPr>
            </w:pPr>
            <w:r w:rsidRPr="003C1018">
              <w:rPr>
                <w:sz w:val="20"/>
                <w:szCs w:val="20"/>
              </w:rPr>
              <w:t>KS1</w:t>
            </w:r>
            <w:r w:rsidR="00AF3C31" w:rsidRPr="003C1018">
              <w:rPr>
                <w:sz w:val="20"/>
                <w:szCs w:val="20"/>
              </w:rPr>
              <w:t xml:space="preserve"> </w:t>
            </w:r>
            <w:r w:rsidR="00A10C3E" w:rsidRPr="003C1018">
              <w:rPr>
                <w:sz w:val="20"/>
                <w:szCs w:val="20"/>
              </w:rPr>
              <w:t>- 3.</w:t>
            </w:r>
            <w:r w:rsidR="00847F93" w:rsidRPr="003C1018">
              <w:rPr>
                <w:sz w:val="20"/>
                <w:szCs w:val="20"/>
              </w:rPr>
              <w:t>20</w:t>
            </w:r>
            <w:r w:rsidR="0011733C">
              <w:rPr>
                <w:sz w:val="20"/>
                <w:szCs w:val="20"/>
              </w:rPr>
              <w:t>pm</w:t>
            </w:r>
          </w:p>
          <w:p w14:paraId="4683DF2E" w14:textId="3AB47CFF" w:rsidR="00ED6C4D" w:rsidRPr="003C1018" w:rsidRDefault="00847F93" w:rsidP="00EB2262">
            <w:pPr>
              <w:spacing w:after="40"/>
              <w:rPr>
                <w:sz w:val="20"/>
                <w:szCs w:val="20"/>
              </w:rPr>
            </w:pPr>
            <w:r w:rsidRPr="003C1018">
              <w:rPr>
                <w:sz w:val="20"/>
                <w:szCs w:val="20"/>
              </w:rPr>
              <w:t>KS2</w:t>
            </w:r>
            <w:r w:rsidR="00AF3C31" w:rsidRPr="003C1018">
              <w:rPr>
                <w:sz w:val="20"/>
                <w:szCs w:val="20"/>
              </w:rPr>
              <w:t xml:space="preserve"> </w:t>
            </w:r>
            <w:r w:rsidRPr="003C1018">
              <w:rPr>
                <w:sz w:val="20"/>
                <w:szCs w:val="20"/>
              </w:rPr>
              <w:t>- 3</w:t>
            </w:r>
            <w:r w:rsidR="00AF5FE9" w:rsidRPr="003C1018">
              <w:rPr>
                <w:sz w:val="20"/>
                <w:szCs w:val="20"/>
              </w:rPr>
              <w:t>:2</w:t>
            </w:r>
            <w:r w:rsidRPr="003C1018">
              <w:rPr>
                <w:sz w:val="20"/>
                <w:szCs w:val="20"/>
              </w:rPr>
              <w:t>5</w:t>
            </w:r>
            <w:r w:rsidR="0011733C">
              <w:rPr>
                <w:sz w:val="20"/>
                <w:szCs w:val="20"/>
              </w:rPr>
              <w:t>pm</w:t>
            </w:r>
          </w:p>
        </w:tc>
      </w:tr>
      <w:tr w:rsidR="00ED6C4D" w14:paraId="7993EB5F"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A9225AD" w14:textId="77777777" w:rsidR="00ED6C4D" w:rsidRDefault="00ED6C4D" w:rsidP="00EB2262">
            <w:pPr>
              <w:spacing w:after="40"/>
            </w:pPr>
            <w:r>
              <w:rPr>
                <w:sz w:val="20"/>
                <w:szCs w:val="20"/>
              </w:rPr>
              <w:t>School registers close 30 minutes after opening. Absence after this point will be unauthorised. Morning registers close at:</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3BC4AF1" w14:textId="6D475ABD" w:rsidR="00ED6C4D" w:rsidRPr="003C1018" w:rsidRDefault="00EA5DDC" w:rsidP="00EB2262">
            <w:pPr>
              <w:spacing w:after="40"/>
              <w:rPr>
                <w:sz w:val="20"/>
                <w:szCs w:val="20"/>
              </w:rPr>
            </w:pPr>
            <w:r w:rsidRPr="003C1018">
              <w:rPr>
                <w:sz w:val="20"/>
                <w:szCs w:val="20"/>
              </w:rPr>
              <w:t>9:30</w:t>
            </w:r>
            <w:r w:rsidR="0011733C">
              <w:rPr>
                <w:sz w:val="20"/>
                <w:szCs w:val="20"/>
              </w:rPr>
              <w:t>am</w:t>
            </w:r>
          </w:p>
        </w:tc>
      </w:tr>
      <w:tr w:rsidR="00ED6C4D" w14:paraId="2CDDCB38" w14:textId="77777777" w:rsidTr="0070599B">
        <w:tc>
          <w:tcPr>
            <w:tcW w:w="4563" w:type="dxa"/>
            <w:tcBorders>
              <w:top w:val="single" w:sz="4" w:space="0" w:color="AAAAAA"/>
              <w:left w:val="single" w:sz="4" w:space="0" w:color="AAAAAA"/>
              <w:bottom w:val="single" w:sz="4" w:space="0" w:color="AAAAAA"/>
              <w:right w:val="single" w:sz="4" w:space="0" w:color="AAAAAA"/>
            </w:tcBorders>
            <w:shd w:val="clear" w:color="auto" w:fill="F2F2F2" w:themeFill="background1" w:themeFillShade="F2"/>
            <w:tcMar>
              <w:top w:w="60" w:type="dxa"/>
              <w:left w:w="100" w:type="dxa"/>
              <w:bottom w:w="60" w:type="dxa"/>
              <w:right w:w="100" w:type="dxa"/>
            </w:tcMar>
          </w:tcPr>
          <w:p w14:paraId="3AB983F6" w14:textId="77777777" w:rsidR="00ED6C4D" w:rsidRPr="0070599B" w:rsidRDefault="00ED6C4D" w:rsidP="00EB2262">
            <w:pPr>
              <w:spacing w:after="40"/>
              <w:rPr>
                <w:color w:val="000000" w:themeColor="text1"/>
              </w:rPr>
            </w:pPr>
            <w:r w:rsidRPr="0070599B">
              <w:rPr>
                <w:color w:val="000000" w:themeColor="text1"/>
                <w:sz w:val="20"/>
                <w:szCs w:val="20"/>
              </w:rPr>
              <w:t>PM registration opens at (linked to end of last lunch sitting):</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8A5FEBE" w14:textId="61C4ED7C" w:rsidR="0011733C" w:rsidRPr="0070599B" w:rsidRDefault="0011733C" w:rsidP="00EB2262">
            <w:pPr>
              <w:spacing w:after="40"/>
              <w:rPr>
                <w:color w:val="000000" w:themeColor="text1"/>
                <w:sz w:val="20"/>
                <w:szCs w:val="20"/>
              </w:rPr>
            </w:pPr>
            <w:r w:rsidRPr="0070599B">
              <w:rPr>
                <w:color w:val="000000" w:themeColor="text1"/>
                <w:sz w:val="20"/>
                <w:szCs w:val="20"/>
              </w:rPr>
              <w:t>Reception - 12:45pm</w:t>
            </w:r>
          </w:p>
          <w:p w14:paraId="7A085625" w14:textId="1FC8A6D0" w:rsidR="00ED6C4D" w:rsidRPr="0070599B" w:rsidRDefault="0011733C" w:rsidP="00EB2262">
            <w:pPr>
              <w:spacing w:after="40"/>
              <w:rPr>
                <w:color w:val="000000" w:themeColor="text1"/>
                <w:sz w:val="20"/>
                <w:szCs w:val="20"/>
              </w:rPr>
            </w:pPr>
            <w:r w:rsidRPr="0070599B">
              <w:rPr>
                <w:color w:val="000000" w:themeColor="text1"/>
                <w:sz w:val="20"/>
                <w:szCs w:val="20"/>
              </w:rPr>
              <w:t>KS1 &amp; KS2 – 1:00pm</w:t>
            </w:r>
          </w:p>
        </w:tc>
      </w:tr>
      <w:tr w:rsidR="00ED6C4D" w14:paraId="304CA815" w14:textId="77777777" w:rsidTr="0070599B">
        <w:tc>
          <w:tcPr>
            <w:tcW w:w="4563" w:type="dxa"/>
            <w:tcBorders>
              <w:top w:val="single" w:sz="4" w:space="0" w:color="AAAAAA"/>
              <w:left w:val="single" w:sz="4" w:space="0" w:color="AAAAAA"/>
              <w:bottom w:val="single" w:sz="4" w:space="0" w:color="AAAAAA"/>
              <w:right w:val="single" w:sz="4" w:space="0" w:color="AAAAAA"/>
            </w:tcBorders>
            <w:shd w:val="clear" w:color="auto" w:fill="F2F2F2" w:themeFill="background1" w:themeFillShade="F2"/>
            <w:tcMar>
              <w:top w:w="60" w:type="dxa"/>
              <w:left w:w="100" w:type="dxa"/>
              <w:bottom w:w="60" w:type="dxa"/>
              <w:right w:w="100" w:type="dxa"/>
            </w:tcMar>
          </w:tcPr>
          <w:p w14:paraId="53C9EDE6" w14:textId="77777777" w:rsidR="00ED6C4D" w:rsidRPr="0070599B" w:rsidRDefault="00ED6C4D" w:rsidP="00EB2262">
            <w:pPr>
              <w:spacing w:after="40"/>
              <w:rPr>
                <w:color w:val="000000" w:themeColor="text1"/>
              </w:rPr>
            </w:pPr>
            <w:r w:rsidRPr="0070599B">
              <w:rPr>
                <w:color w:val="000000" w:themeColor="text1"/>
                <w:sz w:val="20"/>
                <w:szCs w:val="20"/>
              </w:rPr>
              <w:t>PM registration closes at (L-code window closes):</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256854D" w14:textId="3F8E7332" w:rsidR="00883B1F" w:rsidRPr="0070599B" w:rsidRDefault="00883B1F" w:rsidP="00EB2262">
            <w:pPr>
              <w:spacing w:after="40"/>
              <w:rPr>
                <w:color w:val="000000" w:themeColor="text1"/>
                <w:sz w:val="20"/>
                <w:szCs w:val="20"/>
              </w:rPr>
            </w:pPr>
            <w:r w:rsidRPr="0070599B">
              <w:rPr>
                <w:color w:val="000000" w:themeColor="text1"/>
                <w:sz w:val="20"/>
                <w:szCs w:val="20"/>
              </w:rPr>
              <w:t>Reception – 1:15pm</w:t>
            </w:r>
          </w:p>
          <w:p w14:paraId="04B86022" w14:textId="307625A2" w:rsidR="00883B1F" w:rsidRPr="0070599B" w:rsidRDefault="00883B1F" w:rsidP="00EB2262">
            <w:pPr>
              <w:spacing w:after="40"/>
              <w:rPr>
                <w:color w:val="000000" w:themeColor="text1"/>
                <w:sz w:val="20"/>
                <w:szCs w:val="20"/>
              </w:rPr>
            </w:pPr>
            <w:r w:rsidRPr="0070599B">
              <w:rPr>
                <w:color w:val="000000" w:themeColor="text1"/>
                <w:sz w:val="20"/>
                <w:szCs w:val="20"/>
              </w:rPr>
              <w:t>KS1 &amp; KS2 – 1:30pm</w:t>
            </w:r>
          </w:p>
        </w:tc>
      </w:tr>
      <w:tr w:rsidR="00ED6C4D" w14:paraId="18BE8C9B"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7D8FC28" w14:textId="77777777" w:rsidR="00ED6C4D" w:rsidRDefault="00ED6C4D" w:rsidP="00EB2262">
            <w:pPr>
              <w:spacing w:after="40"/>
            </w:pPr>
            <w:r>
              <w:rPr>
                <w:sz w:val="20"/>
                <w:szCs w:val="20"/>
              </w:rPr>
              <w:t>The Senior Leader responsible for championing attendance (Attendance Champion) is:</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A4E4BCC" w14:textId="7B124C3A" w:rsidR="00ED6C4D" w:rsidRPr="003C1018" w:rsidRDefault="001A094E" w:rsidP="00EB2262">
            <w:pPr>
              <w:spacing w:after="40"/>
            </w:pPr>
            <w:r w:rsidRPr="003C1018">
              <w:rPr>
                <w:sz w:val="20"/>
                <w:szCs w:val="20"/>
              </w:rPr>
              <w:t>Alison Longvill</w:t>
            </w:r>
          </w:p>
        </w:tc>
      </w:tr>
      <w:tr w:rsidR="00ED6C4D" w14:paraId="5A028839" w14:textId="77777777" w:rsidTr="00EB2262">
        <w:tc>
          <w:tcPr>
            <w:tcW w:w="4563"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124D253" w14:textId="77777777" w:rsidR="00ED6C4D" w:rsidRDefault="00ED6C4D" w:rsidP="00EB2262">
            <w:pPr>
              <w:spacing w:after="40"/>
            </w:pPr>
            <w:r>
              <w:rPr>
                <w:sz w:val="20"/>
                <w:szCs w:val="20"/>
              </w:rPr>
              <w:t>The Attendance Champion can be contacted by emailing:</w:t>
            </w:r>
          </w:p>
        </w:tc>
        <w:tc>
          <w:tcPr>
            <w:tcW w:w="494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CA5A6F2" w14:textId="1145F341" w:rsidR="00ED6C4D" w:rsidRPr="003C1018" w:rsidRDefault="00AF49D3" w:rsidP="00EB2262">
            <w:pPr>
              <w:spacing w:after="40"/>
            </w:pPr>
            <w:r w:rsidRPr="003C1018">
              <w:rPr>
                <w:sz w:val="20"/>
                <w:szCs w:val="20"/>
              </w:rPr>
              <w:t>e</w:t>
            </w:r>
            <w:r w:rsidR="009E2EDF" w:rsidRPr="003C1018">
              <w:rPr>
                <w:sz w:val="20"/>
                <w:szCs w:val="20"/>
              </w:rPr>
              <w:t>nquiry</w:t>
            </w:r>
            <w:r w:rsidRPr="003C1018">
              <w:rPr>
                <w:sz w:val="20"/>
                <w:szCs w:val="20"/>
              </w:rPr>
              <w:t>.sjp@fioretti.co.uk</w:t>
            </w:r>
          </w:p>
        </w:tc>
      </w:tr>
    </w:tbl>
    <w:p w14:paraId="2E30EBA5" w14:textId="77777777" w:rsidR="00ED6C4D" w:rsidRDefault="00ED6C4D" w:rsidP="00ED6C4D">
      <w:pPr>
        <w:spacing w:after="100"/>
      </w:pPr>
    </w:p>
    <w:p w14:paraId="25CCD2DD" w14:textId="77777777" w:rsidR="00ED6C4D" w:rsidRDefault="00ED6C4D" w:rsidP="00ED6C4D">
      <w:pPr>
        <w:spacing w:after="100"/>
      </w:pPr>
      <w:r>
        <w:t>The school will always prioritise support over legal interventions. However, the school has a duty of care to inform parents that do not respond to advice and support offered that legal interventions will be pursued.</w:t>
      </w:r>
    </w:p>
    <w:p w14:paraId="3DC22B6C" w14:textId="77777777" w:rsidR="00ED6C4D" w:rsidRDefault="00ED6C4D" w:rsidP="00ED6C4D">
      <w:pPr>
        <w:spacing w:after="160"/>
      </w:pPr>
    </w:p>
    <w:p w14:paraId="5D089E7B" w14:textId="77777777" w:rsidR="00ED6C4D" w:rsidRDefault="00ED6C4D" w:rsidP="00C61487">
      <w:pPr>
        <w:shd w:val="clear" w:color="auto" w:fill="C36A7D"/>
        <w:spacing w:before="240" w:after="120"/>
        <w:ind w:left="100"/>
      </w:pPr>
      <w:r>
        <w:rPr>
          <w:b/>
          <w:bCs/>
          <w:color w:val="FFFFFF"/>
          <w:sz w:val="24"/>
          <w:szCs w:val="24"/>
        </w:rPr>
        <w:t>2. Introduction</w:t>
      </w:r>
    </w:p>
    <w:p w14:paraId="2EB4C321" w14:textId="77777777" w:rsidR="00ED6C4D" w:rsidRDefault="00ED6C4D" w:rsidP="00ED6C4D">
      <w:pPr>
        <w:spacing w:after="100"/>
      </w:pPr>
      <w:r>
        <w:t>The School Pupil Attendance and Punctuality Policy operates within the context of the school’s mission statement. It is the aim of leaders to support every pupil to attend school each day to fulfil their academic and social potential.</w:t>
      </w:r>
    </w:p>
    <w:p w14:paraId="67AE98C9" w14:textId="77777777" w:rsidR="00ED6C4D" w:rsidRDefault="00ED6C4D" w:rsidP="00ED6C4D">
      <w:pPr>
        <w:spacing w:after="80"/>
      </w:pPr>
    </w:p>
    <w:p w14:paraId="30284205" w14:textId="77777777" w:rsidR="00ED6C4D" w:rsidRDefault="00ED6C4D" w:rsidP="00ED6C4D">
      <w:pPr>
        <w:spacing w:after="100"/>
      </w:pPr>
      <w:r>
        <w:t>To realise this aim, the school will work in partnership with parents/carers, the local authority, and outside agencies to offer pupils support in maintaining excellent attendance. The barriers to accessing education are wide and complex, both within and beyond the school gates, and are often specific to individual pupils and families. Improving attendance is everyone’s business: effective communication and joined-up working are paramount. Excellent attendance is a pre-requisite of academic success. The school will ensure that parents are kept well-informed about the link between attendance and attainment and that when academic progress is jeopardised, this message is clearly reiterated, and support is offered to remove any existing or emerging barriers to attendance.</w:t>
      </w:r>
    </w:p>
    <w:p w14:paraId="13797BFB" w14:textId="77777777" w:rsidR="00ED6C4D" w:rsidRDefault="00ED6C4D" w:rsidP="00ED6C4D">
      <w:pPr>
        <w:spacing w:after="80"/>
      </w:pPr>
    </w:p>
    <w:p w14:paraId="36960E92" w14:textId="77777777" w:rsidR="00ED6C4D" w:rsidRDefault="00ED6C4D" w:rsidP="00ED6C4D">
      <w:pPr>
        <w:spacing w:after="100"/>
      </w:pPr>
      <w:r>
        <w:t>School leaders will ensure a calm, safe, supportive and stimulating learning environment where pupils want to be present and are eager and ready to learn.</w:t>
      </w:r>
    </w:p>
    <w:p w14:paraId="35B9CE55" w14:textId="77777777" w:rsidR="00ED6C4D" w:rsidRDefault="00ED6C4D" w:rsidP="00ED6C4D">
      <w:pPr>
        <w:spacing w:after="80"/>
      </w:pPr>
    </w:p>
    <w:p w14:paraId="342D5DCF" w14:textId="77777777" w:rsidR="00ED6C4D" w:rsidRDefault="00ED6C4D" w:rsidP="00ED6C4D">
      <w:pPr>
        <w:spacing w:after="100"/>
      </w:pPr>
      <w:r>
        <w:t>The school will operate on a support first basis, giving each parent opportunities to address any issues before using legal intervention as a last resort.</w:t>
      </w:r>
    </w:p>
    <w:p w14:paraId="4B749A40" w14:textId="77777777" w:rsidR="00ED6C4D" w:rsidRDefault="00ED6C4D" w:rsidP="00ED6C4D">
      <w:pPr>
        <w:spacing w:after="80"/>
      </w:pPr>
    </w:p>
    <w:p w14:paraId="534E711A" w14:textId="77777777" w:rsidR="00ED6C4D" w:rsidRDefault="00ED6C4D" w:rsidP="00ED6C4D">
      <w:pPr>
        <w:spacing w:after="100"/>
      </w:pPr>
      <w:r>
        <w:t xml:space="preserve">Leaders should expect high standards, monitor patterns of attendance, listen to parents to understand barriers and facilitate and formalise support where necessary. Enforcement and the use </w:t>
      </w:r>
      <w:r>
        <w:lastRenderedPageBreak/>
        <w:t>of legal interventions should only be considered where there is evidence of a lack of parental engagement, and it is likely to encourage an improvement in attendance (except for unauthorised leave in term time). This is in line with the ‘Support First’ document published by Birmingham LA.</w:t>
      </w:r>
    </w:p>
    <w:p w14:paraId="0355C2D9" w14:textId="77777777" w:rsidR="00ED6C4D" w:rsidRDefault="00ED6C4D" w:rsidP="00ED6C4D">
      <w:pPr>
        <w:spacing w:after="80"/>
      </w:pPr>
    </w:p>
    <w:p w14:paraId="0C20AE7D" w14:textId="77777777" w:rsidR="00ED6C4D" w:rsidRDefault="00ED6C4D" w:rsidP="00ED6C4D">
      <w:pPr>
        <w:spacing w:after="100"/>
      </w:pPr>
      <w:r>
        <w:t>The policy should be implemented alongside the Department for Education guidance document ‘Working Together to Improve Attendance’ (August 2024) and the school’s Behaviour Policy which sets out the protocols for the day-to-day management of behaviour, including attendance and punctuality.</w:t>
      </w:r>
    </w:p>
    <w:p w14:paraId="5CD2B8F7" w14:textId="77777777" w:rsidR="00ED6C4D" w:rsidRDefault="00ED6C4D" w:rsidP="00ED6C4D">
      <w:pPr>
        <w:spacing w:after="160"/>
      </w:pPr>
    </w:p>
    <w:p w14:paraId="1B0EC77B" w14:textId="77777777" w:rsidR="00ED6C4D" w:rsidRDefault="00ED6C4D" w:rsidP="00C61487">
      <w:pPr>
        <w:shd w:val="clear" w:color="auto" w:fill="C36A7D"/>
        <w:spacing w:before="240" w:after="120"/>
        <w:ind w:left="100"/>
      </w:pPr>
      <w:r>
        <w:rPr>
          <w:b/>
          <w:bCs/>
          <w:color w:val="FFFFFF"/>
          <w:sz w:val="24"/>
          <w:szCs w:val="24"/>
        </w:rPr>
        <w:t>3. Aims</w:t>
      </w:r>
    </w:p>
    <w:p w14:paraId="210774CE" w14:textId="77777777" w:rsidR="00ED6C4D" w:rsidRDefault="00ED6C4D" w:rsidP="00ED6C4D">
      <w:pPr>
        <w:pStyle w:val="ListParagraph"/>
        <w:widowControl/>
        <w:numPr>
          <w:ilvl w:val="0"/>
          <w:numId w:val="1"/>
        </w:numPr>
        <w:autoSpaceDE/>
        <w:autoSpaceDN/>
        <w:spacing w:after="80"/>
      </w:pPr>
      <w:r>
        <w:t>To provide clear guidelines about how the school promotes and attains high levels of pupil attendance and punctuality.</w:t>
      </w:r>
    </w:p>
    <w:p w14:paraId="3618C260" w14:textId="77777777" w:rsidR="00ED6C4D" w:rsidRDefault="00ED6C4D" w:rsidP="00ED6C4D">
      <w:pPr>
        <w:pStyle w:val="ListParagraph"/>
        <w:widowControl/>
        <w:numPr>
          <w:ilvl w:val="0"/>
          <w:numId w:val="1"/>
        </w:numPr>
        <w:autoSpaceDE/>
        <w:autoSpaceDN/>
        <w:spacing w:after="80"/>
      </w:pPr>
      <w:r>
        <w:t>To ensure that all stakeholders understand the school’s expectations of themselves, and each other, and strive to attain them.</w:t>
      </w:r>
    </w:p>
    <w:p w14:paraId="6EE5B7E9" w14:textId="77777777" w:rsidR="00ED6C4D" w:rsidRDefault="00ED6C4D" w:rsidP="00ED6C4D">
      <w:pPr>
        <w:pStyle w:val="ListParagraph"/>
        <w:widowControl/>
        <w:numPr>
          <w:ilvl w:val="0"/>
          <w:numId w:val="1"/>
        </w:numPr>
        <w:autoSpaceDE/>
        <w:autoSpaceDN/>
        <w:spacing w:after="80"/>
      </w:pPr>
      <w:r>
        <w:t>To support the mission, vision and values of the trust and its establishments.</w:t>
      </w:r>
    </w:p>
    <w:p w14:paraId="7DCD5A14" w14:textId="77777777" w:rsidR="00ED6C4D" w:rsidRDefault="00ED6C4D" w:rsidP="00ED6C4D">
      <w:pPr>
        <w:spacing w:after="160"/>
      </w:pPr>
    </w:p>
    <w:p w14:paraId="4A05BBCF" w14:textId="77777777" w:rsidR="00ED6C4D" w:rsidRDefault="00ED6C4D" w:rsidP="00C61487">
      <w:pPr>
        <w:shd w:val="clear" w:color="auto" w:fill="C36A7D"/>
        <w:spacing w:before="240" w:after="120"/>
        <w:ind w:left="100"/>
      </w:pPr>
      <w:r>
        <w:rPr>
          <w:b/>
          <w:bCs/>
          <w:color w:val="FFFFFF"/>
          <w:sz w:val="24"/>
          <w:szCs w:val="24"/>
        </w:rPr>
        <w:t>4. Who is responsible for this policy?</w:t>
      </w:r>
    </w:p>
    <w:p w14:paraId="5902C87E" w14:textId="77777777" w:rsidR="00ED6C4D" w:rsidRDefault="00ED6C4D" w:rsidP="00ED6C4D">
      <w:pPr>
        <w:pStyle w:val="ListParagraph"/>
        <w:widowControl/>
        <w:numPr>
          <w:ilvl w:val="0"/>
          <w:numId w:val="2"/>
        </w:numPr>
        <w:autoSpaceDE/>
        <w:autoSpaceDN/>
        <w:spacing w:after="60"/>
      </w:pPr>
      <w:r>
        <w:t>The trust has overall responsibility for the effective operation of this policy and for ensuring compliance with the relevant statutory or trust framework.</w:t>
      </w:r>
    </w:p>
    <w:p w14:paraId="5AD270E0" w14:textId="77777777" w:rsidR="00ED6C4D" w:rsidRDefault="00ED6C4D" w:rsidP="00ED6C4D">
      <w:pPr>
        <w:spacing w:after="60"/>
      </w:pPr>
    </w:p>
    <w:p w14:paraId="564118D1" w14:textId="77777777" w:rsidR="00ED6C4D" w:rsidRDefault="00ED6C4D" w:rsidP="00ED6C4D">
      <w:pPr>
        <w:pStyle w:val="ListParagraph"/>
        <w:widowControl/>
        <w:numPr>
          <w:ilvl w:val="0"/>
          <w:numId w:val="2"/>
        </w:numPr>
        <w:autoSpaceDE/>
        <w:autoSpaceDN/>
        <w:spacing w:after="60"/>
      </w:pPr>
      <w:r>
        <w:t>The senior leadership team at each trust school have a specific responsibility to ensure the fair application of this policy and all members of staff are responsible for supporting colleagues and ensuring its success.</w:t>
      </w:r>
    </w:p>
    <w:p w14:paraId="1A61E2CB" w14:textId="77777777" w:rsidR="00ED6C4D" w:rsidRDefault="00ED6C4D" w:rsidP="00ED6C4D">
      <w:pPr>
        <w:spacing w:after="160"/>
      </w:pPr>
    </w:p>
    <w:p w14:paraId="3846498F" w14:textId="77777777" w:rsidR="00ED6C4D" w:rsidRDefault="00ED6C4D" w:rsidP="00C61487">
      <w:pPr>
        <w:shd w:val="clear" w:color="auto" w:fill="C36A7D"/>
        <w:spacing w:before="240" w:after="120"/>
        <w:ind w:left="100"/>
      </w:pPr>
      <w:r>
        <w:rPr>
          <w:b/>
          <w:bCs/>
          <w:color w:val="FFFFFF"/>
          <w:sz w:val="24"/>
          <w:szCs w:val="24"/>
        </w:rPr>
        <w:t>5. Definitions</w:t>
      </w:r>
    </w:p>
    <w:p w14:paraId="7B80B52F" w14:textId="77777777" w:rsidR="00ED6C4D" w:rsidRDefault="00ED6C4D" w:rsidP="00ED6C4D">
      <w:pPr>
        <w:spacing w:after="100"/>
      </w:pPr>
      <w:r>
        <w:t>‘Session’ is a term related to the recording of absence data – a school day usually has two ‘sessions’ (morning and afternoon), divided by a break, for which attendance must be recorded.</w:t>
      </w:r>
    </w:p>
    <w:p w14:paraId="13B3BBCC" w14:textId="77777777" w:rsidR="00ED6C4D" w:rsidRDefault="00ED6C4D" w:rsidP="00ED6C4D">
      <w:pPr>
        <w:spacing w:after="80"/>
      </w:pPr>
    </w:p>
    <w:p w14:paraId="71382DFD" w14:textId="77777777" w:rsidR="00ED6C4D" w:rsidRDefault="00ED6C4D" w:rsidP="00ED6C4D">
      <w:pPr>
        <w:spacing w:after="100"/>
      </w:pPr>
      <w:r>
        <w:t>‘Authorised absence’ means that the school has either given approval in advance for a pupil of compulsory school age to be away or has accepted an explanation offered afterwards as justification for absence.</w:t>
      </w:r>
    </w:p>
    <w:p w14:paraId="13493B8C" w14:textId="77777777" w:rsidR="00ED6C4D" w:rsidRDefault="00ED6C4D" w:rsidP="00ED6C4D">
      <w:pPr>
        <w:spacing w:after="80"/>
      </w:pPr>
    </w:p>
    <w:p w14:paraId="7B7E2E44" w14:textId="77777777" w:rsidR="00ED6C4D" w:rsidRDefault="00ED6C4D" w:rsidP="00ED6C4D">
      <w:pPr>
        <w:spacing w:after="100"/>
      </w:pPr>
      <w:r>
        <w:t>‘Unauthorised absence’ is where the school is not satisfied with the reasons given for an absence.</w:t>
      </w:r>
    </w:p>
    <w:p w14:paraId="32C1E0B0" w14:textId="77777777" w:rsidR="00ED6C4D" w:rsidRDefault="00ED6C4D" w:rsidP="00ED6C4D">
      <w:pPr>
        <w:spacing w:after="80"/>
      </w:pPr>
    </w:p>
    <w:p w14:paraId="52D58EB0" w14:textId="77777777" w:rsidR="00ED6C4D" w:rsidRDefault="00ED6C4D" w:rsidP="00ED6C4D">
      <w:pPr>
        <w:spacing w:after="100"/>
      </w:pPr>
      <w:r>
        <w:t>‘Attendance Champion’ is the senior leader responsible for attendance.</w:t>
      </w:r>
    </w:p>
    <w:p w14:paraId="65CFCC1A"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0303FBBE"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6FD5FD4D" w14:textId="77777777" w:rsidR="00ED6C4D" w:rsidRDefault="00ED6C4D" w:rsidP="00EB2262">
            <w:pPr>
              <w:spacing w:after="80"/>
            </w:pPr>
            <w:r>
              <w:rPr>
                <w:b/>
                <w:bCs/>
                <w:color w:val="CC0000"/>
              </w:rPr>
              <w:t>STATUTORY ADDITIONS TO DEFINITIONS (added March 2026)</w:t>
            </w:r>
          </w:p>
          <w:p w14:paraId="7F635679" w14:textId="77777777" w:rsidR="00ED6C4D" w:rsidRDefault="00ED6C4D" w:rsidP="00EB2262">
            <w:pPr>
              <w:spacing w:after="40"/>
            </w:pPr>
            <w:r>
              <w:rPr>
                <w:b/>
                <w:bCs/>
                <w:color w:val="CC0000"/>
              </w:rPr>
              <w:t>‘Persistent absence (PA)’</w:t>
            </w:r>
          </w:p>
          <w:p w14:paraId="20F9688E" w14:textId="77777777" w:rsidR="00ED6C4D" w:rsidRDefault="00ED6C4D" w:rsidP="00EB2262">
            <w:pPr>
              <w:spacing w:after="80"/>
            </w:pPr>
            <w:r>
              <w:rPr>
                <w:color w:val="CC0000"/>
              </w:rPr>
              <w:t>A pupil whose overall attendance falls to 90% or below (i.e. 10% or more of sessions missed). Under DfE statutory guidance, schools must monitor, report and intervene on persistent absence. (Working Together to Improve School Attendance, August 2024)</w:t>
            </w:r>
          </w:p>
          <w:p w14:paraId="1B2CC829" w14:textId="77777777" w:rsidR="00ED6C4D" w:rsidRDefault="00ED6C4D" w:rsidP="00EB2262">
            <w:pPr>
              <w:spacing w:after="40"/>
            </w:pPr>
            <w:r>
              <w:rPr>
                <w:b/>
                <w:bCs/>
                <w:color w:val="CC0000"/>
              </w:rPr>
              <w:t>‘Approaching persistent absence’</w:t>
            </w:r>
          </w:p>
          <w:p w14:paraId="200785B1" w14:textId="77777777" w:rsidR="00ED6C4D" w:rsidRDefault="00ED6C4D" w:rsidP="00EB2262">
            <w:pPr>
              <w:spacing w:after="80"/>
            </w:pPr>
            <w:r>
              <w:rPr>
                <w:color w:val="CC0000"/>
              </w:rPr>
              <w:t>A pupil whose attendance is between 90% and 95%. These pupils are at risk of becoming persistently absent and must be identified at the earliest opportunity for early support, before the PA threshold is reached.</w:t>
            </w:r>
          </w:p>
          <w:p w14:paraId="5BA0A500" w14:textId="77777777" w:rsidR="00ED6C4D" w:rsidRDefault="00ED6C4D" w:rsidP="00EB2262">
            <w:pPr>
              <w:spacing w:after="40"/>
            </w:pPr>
            <w:r>
              <w:rPr>
                <w:b/>
                <w:bCs/>
                <w:color w:val="CC0000"/>
              </w:rPr>
              <w:lastRenderedPageBreak/>
              <w:t>‘Severely absent (SA)’</w:t>
            </w:r>
          </w:p>
          <w:p w14:paraId="3CE6D8B4" w14:textId="77777777" w:rsidR="00ED6C4D" w:rsidRDefault="00ED6C4D" w:rsidP="00EB2262">
            <w:pPr>
              <w:spacing w:after="80"/>
            </w:pPr>
            <w:r>
              <w:rPr>
                <w:color w:val="CC0000"/>
              </w:rPr>
              <w:t>A pupil whose attendance falls to 50% or below. These pupils face the most significant barriers to education and require intensive support, including where necessary the involvement of multi-agency partners and legal intervention.</w:t>
            </w:r>
          </w:p>
          <w:p w14:paraId="7F1433D9" w14:textId="77777777" w:rsidR="00ED6C4D" w:rsidRDefault="00ED6C4D" w:rsidP="00EB2262">
            <w:pPr>
              <w:spacing w:after="40"/>
            </w:pPr>
            <w:r>
              <w:rPr>
                <w:b/>
                <w:bCs/>
                <w:color w:val="CC0000"/>
              </w:rPr>
              <w:t>‘The national threshold’</w:t>
            </w:r>
          </w:p>
          <w:p w14:paraId="45161075" w14:textId="77777777" w:rsidR="00ED6C4D" w:rsidRDefault="00ED6C4D" w:rsidP="00EB2262">
            <w:pPr>
              <w:spacing w:after="80"/>
            </w:pPr>
            <w:r>
              <w:rPr>
                <w:color w:val="CC0000"/>
              </w:rPr>
              <w:t>10 sessions (5 days) of unauthorised absence accumulated within any 10 consecutive school weeks. This is the statutory point at which the Local Authority must consider whether issuing a Penalty Notice is appropriate for general unauthorised absence. The 10 school weeks can span different terms or school years. (Working Together to Improve School Attendance, August 2024, Chapter 2, paragraph 15)</w:t>
            </w:r>
          </w:p>
          <w:p w14:paraId="7A821F4F" w14:textId="77777777" w:rsidR="00ED6C4D" w:rsidRDefault="00ED6C4D" w:rsidP="00EB2262">
            <w:pPr>
              <w:spacing w:after="40"/>
            </w:pPr>
            <w:r>
              <w:rPr>
                <w:b/>
                <w:bCs/>
                <w:color w:val="CC0000"/>
              </w:rPr>
              <w:t>‘Penalty Notice (PN)’</w:t>
            </w:r>
          </w:p>
          <w:p w14:paraId="6CF80C7D" w14:textId="77777777" w:rsidR="00ED6C4D" w:rsidRDefault="00ED6C4D" w:rsidP="00EB2262">
            <w:r>
              <w:rPr>
                <w:color w:val="CC0000"/>
              </w:rPr>
              <w:t>A fixed penalty notice issued by the Local Authority (Birmingham City Council’s Education Legal Intervention Team – ELIT) under the Education Act 1996. The school does not issue Penalty Notices; it makes a referral to the LA who determines whether to issue. PNs are issued per parent per child.</w:t>
            </w:r>
          </w:p>
        </w:tc>
      </w:tr>
    </w:tbl>
    <w:p w14:paraId="4ADD63E4" w14:textId="77777777" w:rsidR="00ED6C4D" w:rsidRDefault="00ED6C4D" w:rsidP="00ED6C4D">
      <w:pPr>
        <w:spacing w:after="160"/>
      </w:pPr>
    </w:p>
    <w:p w14:paraId="2A4E00B1" w14:textId="77777777" w:rsidR="00ED6C4D" w:rsidRDefault="00ED6C4D" w:rsidP="00C61487">
      <w:pPr>
        <w:shd w:val="clear" w:color="auto" w:fill="C36A7D"/>
        <w:spacing w:before="240" w:after="120"/>
        <w:ind w:left="100"/>
      </w:pPr>
      <w:r>
        <w:rPr>
          <w:b/>
          <w:bCs/>
          <w:color w:val="FFFFFF"/>
          <w:sz w:val="24"/>
          <w:szCs w:val="24"/>
        </w:rPr>
        <w:t>6. Legal duty</w:t>
      </w:r>
    </w:p>
    <w:p w14:paraId="0D7D4F22" w14:textId="77777777" w:rsidR="00ED6C4D" w:rsidRDefault="00ED6C4D" w:rsidP="00ED6C4D">
      <w:pPr>
        <w:spacing w:after="100"/>
      </w:pPr>
      <w:r>
        <w:t>Section 7 of the Education Act 1996 places a duty on parents/carers to ensure children of compulsory school age receive efficient full-time education suitable to the child’s age, ability and aptitude and to any special needs the child may have. Parents/carers have a legal duty to ensure their child’s regular attendance at the school where they are registered.</w:t>
      </w:r>
    </w:p>
    <w:p w14:paraId="1B51941C" w14:textId="77777777" w:rsidR="00ED6C4D" w:rsidRDefault="00ED6C4D" w:rsidP="00ED6C4D">
      <w:pPr>
        <w:spacing w:after="80"/>
      </w:pPr>
    </w:p>
    <w:p w14:paraId="23ABB7F6" w14:textId="77777777" w:rsidR="00ED6C4D" w:rsidRDefault="00ED6C4D" w:rsidP="00ED6C4D">
      <w:pPr>
        <w:spacing w:after="100"/>
      </w:pPr>
      <w:r>
        <w:t>In exceptional circumstances the headteacher, with the consent of the parent, may consider a temporary reduced timetable. Trust guidance must be followed including the referral being approved by the trust CEO.</w:t>
      </w:r>
    </w:p>
    <w:p w14:paraId="0DBD1E47" w14:textId="77777777" w:rsidR="00ED6C4D" w:rsidRDefault="00ED6C4D" w:rsidP="00ED6C4D">
      <w:pPr>
        <w:spacing w:after="80"/>
      </w:pPr>
    </w:p>
    <w:p w14:paraId="2B3F4F54" w14:textId="77777777" w:rsidR="00ED6C4D" w:rsidRDefault="00ED6C4D" w:rsidP="00ED6C4D">
      <w:pPr>
        <w:spacing w:after="100"/>
      </w:pPr>
      <w:r>
        <w:t>A parent/carer who fails to ensure that their child attends school regularly, without good reason, is guilty of an offence under Section 444(1) of the Education Act 1996.</w:t>
      </w:r>
    </w:p>
    <w:p w14:paraId="36D31292" w14:textId="77777777" w:rsidR="00ED6C4D" w:rsidRDefault="00ED6C4D" w:rsidP="00ED6C4D">
      <w:pPr>
        <w:spacing w:after="160"/>
      </w:pPr>
    </w:p>
    <w:p w14:paraId="5A7C48B3" w14:textId="77777777" w:rsidR="00ED6C4D" w:rsidRDefault="00ED6C4D" w:rsidP="00C61487">
      <w:pPr>
        <w:shd w:val="clear" w:color="auto" w:fill="C36A7D"/>
        <w:spacing w:before="240" w:after="120"/>
        <w:ind w:left="100"/>
      </w:pPr>
      <w:r>
        <w:rPr>
          <w:b/>
          <w:bCs/>
          <w:color w:val="FFFFFF"/>
          <w:sz w:val="24"/>
          <w:szCs w:val="24"/>
        </w:rPr>
        <w:t>7. School commitment</w:t>
      </w:r>
    </w:p>
    <w:p w14:paraId="6CFDD6D0" w14:textId="77777777" w:rsidR="00ED6C4D" w:rsidRDefault="00ED6C4D" w:rsidP="00ED6C4D">
      <w:pPr>
        <w:pStyle w:val="ListParagraph"/>
        <w:widowControl/>
        <w:numPr>
          <w:ilvl w:val="0"/>
          <w:numId w:val="2"/>
        </w:numPr>
        <w:autoSpaceDE/>
        <w:autoSpaceDN/>
        <w:spacing w:after="60"/>
      </w:pPr>
      <w:r>
        <w:t>Everyone in school is committed to promoting good attendance and punctuality.</w:t>
      </w:r>
    </w:p>
    <w:p w14:paraId="6126D6F5" w14:textId="77777777" w:rsidR="00ED6C4D" w:rsidRDefault="00ED6C4D" w:rsidP="00ED6C4D">
      <w:pPr>
        <w:pStyle w:val="ListParagraph"/>
        <w:widowControl/>
        <w:numPr>
          <w:ilvl w:val="0"/>
          <w:numId w:val="2"/>
        </w:numPr>
        <w:autoSpaceDE/>
        <w:autoSpaceDN/>
        <w:spacing w:after="60"/>
      </w:pPr>
      <w:r>
        <w:t>All members of staff are made aware of how their role impacts on attendance and punctuality as well as the expectations of them in ensuring consistent application of the policy and the use of absence codes. Mandatory training will support this commitment. The extent and regularity of the training will be proportionate to the role undertaken but the message will be clear that every member of staff can make a difference.</w:t>
      </w:r>
    </w:p>
    <w:p w14:paraId="2A115656" w14:textId="77777777" w:rsidR="00ED6C4D" w:rsidRDefault="00ED6C4D" w:rsidP="00ED6C4D">
      <w:pPr>
        <w:pStyle w:val="ListParagraph"/>
        <w:widowControl/>
        <w:numPr>
          <w:ilvl w:val="0"/>
          <w:numId w:val="2"/>
        </w:numPr>
        <w:autoSpaceDE/>
        <w:autoSpaceDN/>
        <w:spacing w:after="60"/>
      </w:pPr>
      <w:r>
        <w:t>The school will listen to and support pupils and parents/carers to achieve good attendance and punctuality, working closely with parents/carers where absence is a cause for concern.</w:t>
      </w:r>
    </w:p>
    <w:p w14:paraId="7629F934" w14:textId="77777777" w:rsidR="00ED6C4D" w:rsidRDefault="00ED6C4D" w:rsidP="00ED6C4D">
      <w:pPr>
        <w:pStyle w:val="ListParagraph"/>
        <w:widowControl/>
        <w:numPr>
          <w:ilvl w:val="0"/>
          <w:numId w:val="2"/>
        </w:numPr>
        <w:autoSpaceDE/>
        <w:autoSpaceDN/>
        <w:spacing w:after="60"/>
      </w:pPr>
      <w:r>
        <w:t>The school strives for 100% attendance for all pupils. The whole school attendance target is 96.5%.</w:t>
      </w:r>
    </w:p>
    <w:p w14:paraId="434A4989"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5EF2266E"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13F3DA2C" w14:textId="77777777" w:rsidR="00ED6C4D" w:rsidRDefault="00ED6C4D" w:rsidP="00EB2262">
            <w:pPr>
              <w:spacing w:after="80"/>
            </w:pPr>
            <w:r>
              <w:rPr>
                <w:b/>
                <w:bCs/>
                <w:color w:val="CC0000"/>
              </w:rPr>
              <w:t>STATUTORY ADDITION: Promotion and Celebration of Good Attendance (added March 2026)</w:t>
            </w:r>
          </w:p>
          <w:p w14:paraId="0D0595D1" w14:textId="77777777" w:rsidR="00ED6C4D" w:rsidRDefault="00ED6C4D" w:rsidP="00EB2262">
            <w:pPr>
              <w:spacing w:after="80"/>
            </w:pPr>
            <w:r>
              <w:rPr>
                <w:color w:val="CC0000"/>
              </w:rPr>
              <w:t>The DfE Working Together to Improve School Attendance (August 2024) requires schools to clearly set out how they promote and incentivise good attendance. The school will:</w:t>
            </w:r>
          </w:p>
          <w:p w14:paraId="2A511F83" w14:textId="77777777" w:rsidR="00ED6C4D" w:rsidRDefault="00ED6C4D" w:rsidP="00EB2262">
            <w:pPr>
              <w:spacing w:after="60"/>
            </w:pPr>
            <w:r>
              <w:rPr>
                <w:color w:val="CC0000"/>
              </w:rPr>
              <w:t>•  Recognise and celebrate individual and class attendance achievements regularly, including in assemblies, newsletters and on display boards.</w:t>
            </w:r>
          </w:p>
          <w:p w14:paraId="05329AFE" w14:textId="77777777" w:rsidR="00ED6C4D" w:rsidRDefault="00ED6C4D" w:rsidP="00EB2262">
            <w:pPr>
              <w:spacing w:after="60"/>
            </w:pPr>
            <w:r>
              <w:rPr>
                <w:color w:val="CC0000"/>
              </w:rPr>
              <w:t xml:space="preserve">•  Use positive reinforcement and encouragement when communicating with families about </w:t>
            </w:r>
            <w:r>
              <w:rPr>
                <w:color w:val="CC0000"/>
              </w:rPr>
              <w:lastRenderedPageBreak/>
              <w:t>attendance, reflecting a supportive rather than punitive approach.</w:t>
            </w:r>
          </w:p>
          <w:p w14:paraId="0170B0CF" w14:textId="77777777" w:rsidR="00ED6C4D" w:rsidRDefault="00ED6C4D" w:rsidP="00EB2262">
            <w:pPr>
              <w:spacing w:after="60"/>
            </w:pPr>
            <w:r>
              <w:rPr>
                <w:color w:val="CC0000"/>
              </w:rPr>
              <w:t>•  Share whole-school and cohort attendance data with pupils and parents/carers on a regular basis to build ownership of attendance improvement across the school community.</w:t>
            </w:r>
          </w:p>
          <w:p w14:paraId="5B3BA0F5" w14:textId="77777777" w:rsidR="00ED6C4D" w:rsidRDefault="00ED6C4D" w:rsidP="00EB2262">
            <w:pPr>
              <w:spacing w:after="60"/>
            </w:pPr>
            <w:r>
              <w:rPr>
                <w:color w:val="CC0000"/>
              </w:rPr>
              <w:t>•  Actively foster a sense of belonging, ensuring that every pupil feels safe, included, known and valued, so that attendance is intrinsically motivated. The quality of relationships between staff and pupils, and the engagement of families, are central to the school’s attendance improvement strategy.</w:t>
            </w:r>
          </w:p>
          <w:p w14:paraId="199AB3D8" w14:textId="77777777" w:rsidR="00ED6C4D" w:rsidRDefault="00ED6C4D" w:rsidP="00EB2262">
            <w:r>
              <w:rPr>
                <w:color w:val="CC0000"/>
              </w:rPr>
              <w:t>•  Communicate clearly and proactively with families about the cumulative impact of absence on attainment, wellbeing and long-term outcomes, including through letters, attendance meetings, school communications and the data tables set out in Section 13 of this policy.</w:t>
            </w:r>
          </w:p>
        </w:tc>
      </w:tr>
    </w:tbl>
    <w:p w14:paraId="0AB93650" w14:textId="77777777" w:rsidR="00ED6C4D" w:rsidRDefault="00ED6C4D" w:rsidP="00ED6C4D">
      <w:pPr>
        <w:spacing w:after="160"/>
      </w:pPr>
    </w:p>
    <w:p w14:paraId="7E654133" w14:textId="77777777" w:rsidR="00ED6C4D" w:rsidRDefault="00ED6C4D" w:rsidP="00C61487">
      <w:pPr>
        <w:shd w:val="clear" w:color="auto" w:fill="C36A7D"/>
        <w:spacing w:before="240" w:after="120"/>
        <w:ind w:left="100"/>
      </w:pPr>
      <w:r>
        <w:rPr>
          <w:b/>
          <w:bCs/>
          <w:color w:val="FFFFFF"/>
          <w:sz w:val="24"/>
          <w:szCs w:val="24"/>
        </w:rPr>
        <w:t>8. Responsibilities</w:t>
      </w:r>
    </w:p>
    <w:p w14:paraId="0D832CD4" w14:textId="77777777" w:rsidR="00ED6C4D" w:rsidRDefault="00ED6C4D" w:rsidP="00ED6C4D">
      <w:pPr>
        <w:spacing w:after="60"/>
      </w:pPr>
      <w:r>
        <w:rPr>
          <w:b/>
          <w:bCs/>
          <w:color w:val="CC2266"/>
        </w:rPr>
        <w:t>The Fioretti Trust will:</w:t>
      </w:r>
    </w:p>
    <w:p w14:paraId="7C5B78AF" w14:textId="77777777" w:rsidR="00ED6C4D" w:rsidRDefault="00ED6C4D" w:rsidP="00ED6C4D">
      <w:pPr>
        <w:pStyle w:val="ListParagraph"/>
        <w:widowControl/>
        <w:numPr>
          <w:ilvl w:val="0"/>
          <w:numId w:val="2"/>
        </w:numPr>
        <w:autoSpaceDE/>
        <w:autoSpaceDN/>
        <w:spacing w:after="60"/>
      </w:pPr>
      <w:r>
        <w:t>Devise and review the Trust Attendance and Punctuality Policy.</w:t>
      </w:r>
    </w:p>
    <w:p w14:paraId="5C31D034" w14:textId="77777777" w:rsidR="00ED6C4D" w:rsidRDefault="00ED6C4D" w:rsidP="00ED6C4D">
      <w:pPr>
        <w:pStyle w:val="ListParagraph"/>
        <w:widowControl/>
        <w:numPr>
          <w:ilvl w:val="0"/>
          <w:numId w:val="2"/>
        </w:numPr>
        <w:autoSpaceDE/>
        <w:autoSpaceDN/>
        <w:spacing w:after="60"/>
      </w:pPr>
      <w:r>
        <w:t>Set and review the trust level targets for attendance and punctuality as part of the school’s annual operating statement, strategic plan and target setting process.</w:t>
      </w:r>
    </w:p>
    <w:p w14:paraId="7E0D33AD" w14:textId="77777777" w:rsidR="00ED6C4D" w:rsidRDefault="00ED6C4D" w:rsidP="00ED6C4D">
      <w:pPr>
        <w:pStyle w:val="ListParagraph"/>
        <w:widowControl/>
        <w:numPr>
          <w:ilvl w:val="0"/>
          <w:numId w:val="2"/>
        </w:numPr>
        <w:autoSpaceDE/>
        <w:autoSpaceDN/>
        <w:spacing w:after="60"/>
      </w:pPr>
      <w:r>
        <w:t>Advise schools on matters related to school attendance and support as required.</w:t>
      </w:r>
    </w:p>
    <w:p w14:paraId="5B847D6A" w14:textId="77777777" w:rsidR="00ED6C4D" w:rsidRDefault="00ED6C4D" w:rsidP="00ED6C4D">
      <w:pPr>
        <w:pStyle w:val="ListParagraph"/>
        <w:widowControl/>
        <w:numPr>
          <w:ilvl w:val="0"/>
          <w:numId w:val="2"/>
        </w:numPr>
        <w:autoSpaceDE/>
        <w:autoSpaceDN/>
        <w:spacing w:after="60"/>
      </w:pPr>
      <w:r>
        <w:t>Provide training for all colleagues to make an active contribution to improving attendance aligned to their role and responsibilities.</w:t>
      </w:r>
    </w:p>
    <w:p w14:paraId="04CC383C" w14:textId="77777777" w:rsidR="00ED6C4D" w:rsidRDefault="00ED6C4D" w:rsidP="00ED6C4D">
      <w:pPr>
        <w:spacing w:after="100"/>
      </w:pPr>
    </w:p>
    <w:p w14:paraId="2995F86A" w14:textId="77777777" w:rsidR="00ED6C4D" w:rsidRDefault="00ED6C4D" w:rsidP="00ED6C4D">
      <w:pPr>
        <w:spacing w:after="60"/>
      </w:pPr>
      <w:r>
        <w:rPr>
          <w:b/>
          <w:bCs/>
          <w:color w:val="CC2266"/>
        </w:rPr>
        <w:t>The Governors will:</w:t>
      </w:r>
    </w:p>
    <w:p w14:paraId="7967D132" w14:textId="77777777" w:rsidR="00ED6C4D" w:rsidRDefault="00ED6C4D" w:rsidP="00ED6C4D">
      <w:pPr>
        <w:pStyle w:val="ListParagraph"/>
        <w:widowControl/>
        <w:numPr>
          <w:ilvl w:val="0"/>
          <w:numId w:val="2"/>
        </w:numPr>
        <w:autoSpaceDE/>
        <w:autoSpaceDN/>
        <w:spacing w:after="60"/>
      </w:pPr>
      <w:r>
        <w:t>Ensure that strategies are in place to promote and implement the Attendance and Punctuality Policy throughout the school and are understood by parents/carers.</w:t>
      </w:r>
    </w:p>
    <w:p w14:paraId="1ED17170" w14:textId="77777777" w:rsidR="00ED6C4D" w:rsidRDefault="00ED6C4D" w:rsidP="00ED6C4D">
      <w:pPr>
        <w:pStyle w:val="ListParagraph"/>
        <w:widowControl/>
        <w:numPr>
          <w:ilvl w:val="0"/>
          <w:numId w:val="2"/>
        </w:numPr>
        <w:autoSpaceDE/>
        <w:autoSpaceDN/>
        <w:spacing w:after="60"/>
      </w:pPr>
      <w:r>
        <w:t>Review the effectiveness of the implementation of the policy in light of the school’s termly reports.</w:t>
      </w:r>
    </w:p>
    <w:p w14:paraId="63F99C58" w14:textId="77777777" w:rsidR="00ED6C4D" w:rsidRDefault="00ED6C4D" w:rsidP="00ED6C4D">
      <w:pPr>
        <w:spacing w:after="100"/>
      </w:pPr>
    </w:p>
    <w:p w14:paraId="79EFC0D2" w14:textId="77777777" w:rsidR="00ED6C4D" w:rsidRDefault="00ED6C4D" w:rsidP="00ED6C4D">
      <w:pPr>
        <w:spacing w:after="60"/>
      </w:pPr>
      <w:r>
        <w:rPr>
          <w:b/>
          <w:bCs/>
          <w:color w:val="CC2266"/>
        </w:rPr>
        <w:t>The Headteacher will:</w:t>
      </w:r>
    </w:p>
    <w:p w14:paraId="7DC524DB" w14:textId="77777777" w:rsidR="00ED6C4D" w:rsidRDefault="00ED6C4D" w:rsidP="00ED6C4D">
      <w:pPr>
        <w:pStyle w:val="ListParagraph"/>
        <w:widowControl/>
        <w:numPr>
          <w:ilvl w:val="0"/>
          <w:numId w:val="2"/>
        </w:numPr>
        <w:autoSpaceDE/>
        <w:autoSpaceDN/>
        <w:spacing w:after="60"/>
      </w:pPr>
      <w:r>
        <w:t>Ensure the school ethos promotes and celebrates good attendance and punctuality.</w:t>
      </w:r>
    </w:p>
    <w:p w14:paraId="0F23ED68" w14:textId="77777777" w:rsidR="00ED6C4D" w:rsidRDefault="00ED6C4D" w:rsidP="00ED6C4D">
      <w:pPr>
        <w:pStyle w:val="ListParagraph"/>
        <w:widowControl/>
        <w:numPr>
          <w:ilvl w:val="0"/>
          <w:numId w:val="2"/>
        </w:numPr>
        <w:autoSpaceDE/>
        <w:autoSpaceDN/>
        <w:spacing w:after="60"/>
      </w:pPr>
      <w:r>
        <w:t>Ensure strategies are in place to promote and implement the Attendance and Punctuality Policy throughout the school.</w:t>
      </w:r>
    </w:p>
    <w:p w14:paraId="70576E65" w14:textId="77777777" w:rsidR="00ED6C4D" w:rsidRDefault="00ED6C4D" w:rsidP="00ED6C4D">
      <w:pPr>
        <w:pStyle w:val="ListParagraph"/>
        <w:widowControl/>
        <w:numPr>
          <w:ilvl w:val="0"/>
          <w:numId w:val="2"/>
        </w:numPr>
        <w:autoSpaceDE/>
        <w:autoSpaceDN/>
        <w:spacing w:after="60"/>
      </w:pPr>
      <w:r>
        <w:t>Monitor the school’s offer to ensure the delivery of a curriculum which is engaging and personalised to the needs of the pupils.</w:t>
      </w:r>
    </w:p>
    <w:p w14:paraId="6532FAB2" w14:textId="77777777" w:rsidR="00ED6C4D" w:rsidRDefault="00ED6C4D" w:rsidP="00ED6C4D">
      <w:pPr>
        <w:pStyle w:val="ListParagraph"/>
        <w:widowControl/>
        <w:numPr>
          <w:ilvl w:val="0"/>
          <w:numId w:val="2"/>
        </w:numPr>
        <w:autoSpaceDE/>
        <w:autoSpaceDN/>
        <w:spacing w:after="60"/>
      </w:pPr>
      <w:r>
        <w:t>Monitor data on attendance and punctuality via reports from the senior leader responsible for attendance.</w:t>
      </w:r>
    </w:p>
    <w:p w14:paraId="6FC86EFB" w14:textId="77777777" w:rsidR="00ED6C4D" w:rsidRDefault="00ED6C4D" w:rsidP="00ED6C4D">
      <w:pPr>
        <w:pStyle w:val="ListParagraph"/>
        <w:widowControl/>
        <w:numPr>
          <w:ilvl w:val="0"/>
          <w:numId w:val="2"/>
        </w:numPr>
        <w:autoSpaceDE/>
        <w:autoSpaceDN/>
        <w:spacing w:after="60"/>
      </w:pPr>
      <w:r>
        <w:t>Determine, in collaboration with the senior leader responsible for attendance, whether to authorise any proposed absences requested on the school’s official request form.</w:t>
      </w:r>
    </w:p>
    <w:p w14:paraId="775677BC" w14:textId="77777777" w:rsidR="00ED6C4D" w:rsidRDefault="00ED6C4D" w:rsidP="00ED6C4D">
      <w:pPr>
        <w:pStyle w:val="ListParagraph"/>
        <w:widowControl/>
        <w:numPr>
          <w:ilvl w:val="0"/>
          <w:numId w:val="2"/>
        </w:numPr>
        <w:autoSpaceDE/>
        <w:autoSpaceDN/>
        <w:spacing w:after="60"/>
      </w:pPr>
      <w:r>
        <w:t>Provide the Governors with termly reviews on attendance and punctuality, including data about pupils who are persistently absent (90% or below) or severely absent (50% or below) as well as how many families are being monitored using the Fioretti Trust Excel document.</w:t>
      </w:r>
    </w:p>
    <w:p w14:paraId="4B3C5E5C" w14:textId="77777777" w:rsidR="00ED6C4D" w:rsidRDefault="00ED6C4D" w:rsidP="00ED6C4D">
      <w:pPr>
        <w:spacing w:after="100"/>
      </w:pPr>
    </w:p>
    <w:p w14:paraId="65FCBB06" w14:textId="77777777" w:rsidR="00ED6C4D" w:rsidRDefault="00ED6C4D" w:rsidP="00ED6C4D">
      <w:pPr>
        <w:spacing w:after="60"/>
      </w:pPr>
      <w:r>
        <w:rPr>
          <w:b/>
          <w:bCs/>
          <w:color w:val="CC2266"/>
        </w:rPr>
        <w:t>The Senior Leader (The Attendance Champion) responsible for attendance will:</w:t>
      </w:r>
    </w:p>
    <w:p w14:paraId="2B9FB996" w14:textId="77777777" w:rsidR="00ED6C4D" w:rsidRDefault="00ED6C4D" w:rsidP="00ED6C4D">
      <w:pPr>
        <w:pStyle w:val="ListParagraph"/>
        <w:widowControl/>
        <w:numPr>
          <w:ilvl w:val="0"/>
          <w:numId w:val="2"/>
        </w:numPr>
        <w:autoSpaceDE/>
        <w:autoSpaceDN/>
        <w:spacing w:after="60"/>
      </w:pPr>
      <w:r>
        <w:t>Ensure that the Trust Attendance Strategy is implemented with fidelity.</w:t>
      </w:r>
    </w:p>
    <w:p w14:paraId="299F7241" w14:textId="77777777" w:rsidR="00ED6C4D" w:rsidRDefault="00ED6C4D" w:rsidP="00ED6C4D">
      <w:pPr>
        <w:pStyle w:val="ListParagraph"/>
        <w:widowControl/>
        <w:numPr>
          <w:ilvl w:val="0"/>
          <w:numId w:val="2"/>
        </w:numPr>
        <w:autoSpaceDE/>
        <w:autoSpaceDN/>
        <w:spacing w:after="60"/>
      </w:pPr>
      <w:r>
        <w:t>Lead initiatives to promote the profile of attendance throughout the school including a package of rewards that is valued by pupils. Interrogate and analyse data on attendance and punctuality on a daily, weekly, half-termly, and termly basis and prepare reports and delegate actions, as required.</w:t>
      </w:r>
    </w:p>
    <w:p w14:paraId="64EEFB62" w14:textId="77777777" w:rsidR="00ED6C4D" w:rsidRDefault="00ED6C4D" w:rsidP="00ED6C4D">
      <w:pPr>
        <w:pStyle w:val="ListParagraph"/>
        <w:widowControl/>
        <w:numPr>
          <w:ilvl w:val="0"/>
          <w:numId w:val="2"/>
        </w:numPr>
        <w:autoSpaceDE/>
        <w:autoSpaceDN/>
        <w:spacing w:after="60"/>
      </w:pPr>
      <w:r>
        <w:t>Oversee the arrangements for pastoral / attendance review meetings and quality assure any action plans.</w:t>
      </w:r>
    </w:p>
    <w:p w14:paraId="3F2EBB4A" w14:textId="77777777" w:rsidR="00ED6C4D" w:rsidRDefault="00ED6C4D" w:rsidP="00ED6C4D">
      <w:pPr>
        <w:pStyle w:val="ListParagraph"/>
        <w:widowControl/>
        <w:numPr>
          <w:ilvl w:val="0"/>
          <w:numId w:val="2"/>
        </w:numPr>
        <w:autoSpaceDE/>
        <w:autoSpaceDN/>
        <w:spacing w:after="60"/>
      </w:pPr>
      <w:r>
        <w:lastRenderedPageBreak/>
        <w:t>Comply with the Department for Education Statutory Guidance on Children Missing Education (CME).</w:t>
      </w:r>
    </w:p>
    <w:p w14:paraId="7ED3D3CE" w14:textId="77777777" w:rsidR="00ED6C4D" w:rsidRDefault="00ED6C4D" w:rsidP="00ED6C4D">
      <w:pPr>
        <w:pStyle w:val="ListParagraph"/>
        <w:widowControl/>
        <w:numPr>
          <w:ilvl w:val="0"/>
          <w:numId w:val="2"/>
        </w:numPr>
        <w:autoSpaceDE/>
        <w:autoSpaceDN/>
        <w:spacing w:after="60"/>
      </w:pPr>
      <w:r>
        <w:t>Co-ordinate the support plan for pupils returning to school after a prolonged absence.</w:t>
      </w:r>
    </w:p>
    <w:p w14:paraId="1F718272" w14:textId="77777777" w:rsidR="00ED6C4D" w:rsidRDefault="00ED6C4D" w:rsidP="00ED6C4D">
      <w:pPr>
        <w:pStyle w:val="ListParagraph"/>
        <w:widowControl/>
        <w:numPr>
          <w:ilvl w:val="0"/>
          <w:numId w:val="2"/>
        </w:numPr>
        <w:autoSpaceDE/>
        <w:autoSpaceDN/>
        <w:spacing w:after="60"/>
      </w:pPr>
      <w:r>
        <w:t>Co-ordinate the collation of all the documentary evidence required by the local authority for pursuing a legal intervention.</w:t>
      </w:r>
    </w:p>
    <w:p w14:paraId="60A60596" w14:textId="77777777" w:rsidR="00ED6C4D" w:rsidRDefault="00ED6C4D" w:rsidP="00ED6C4D">
      <w:pPr>
        <w:spacing w:after="100"/>
      </w:pPr>
    </w:p>
    <w:p w14:paraId="5C3131D8" w14:textId="77777777" w:rsidR="00ED6C4D" w:rsidRDefault="00ED6C4D" w:rsidP="00ED6C4D">
      <w:pPr>
        <w:spacing w:after="60"/>
      </w:pPr>
      <w:r>
        <w:rPr>
          <w:b/>
          <w:bCs/>
          <w:color w:val="CC2266"/>
        </w:rPr>
        <w:t>The Attendance Officer will:</w:t>
      </w:r>
    </w:p>
    <w:p w14:paraId="665209F4" w14:textId="77777777" w:rsidR="00ED6C4D" w:rsidRDefault="00ED6C4D" w:rsidP="00ED6C4D">
      <w:pPr>
        <w:pStyle w:val="ListParagraph"/>
        <w:widowControl/>
        <w:numPr>
          <w:ilvl w:val="0"/>
          <w:numId w:val="2"/>
        </w:numPr>
        <w:autoSpaceDE/>
        <w:autoSpaceDN/>
        <w:spacing w:after="60"/>
      </w:pPr>
      <w:r>
        <w:t>Monitor attendance on daily, weekly, half-termly, termly and annual basis, contacting parents/carers of pupils who have been identified as at-risk, to challenge absences and encourage an early return to school.</w:t>
      </w:r>
    </w:p>
    <w:p w14:paraId="7454B15A" w14:textId="77777777" w:rsidR="00ED6C4D" w:rsidRDefault="00ED6C4D" w:rsidP="00ED6C4D">
      <w:pPr>
        <w:pStyle w:val="ListParagraph"/>
        <w:widowControl/>
        <w:numPr>
          <w:ilvl w:val="0"/>
          <w:numId w:val="2"/>
        </w:numPr>
        <w:autoSpaceDE/>
        <w:autoSpaceDN/>
        <w:spacing w:after="60"/>
      </w:pPr>
      <w:r>
        <w:t>Ensure data on attendance and punctuality is displayed in prominent places visible to pupils.</w:t>
      </w:r>
    </w:p>
    <w:p w14:paraId="7024B01F" w14:textId="77777777" w:rsidR="00ED6C4D" w:rsidRDefault="00ED6C4D" w:rsidP="00ED6C4D">
      <w:pPr>
        <w:pStyle w:val="ListParagraph"/>
        <w:widowControl/>
        <w:numPr>
          <w:ilvl w:val="0"/>
          <w:numId w:val="2"/>
        </w:numPr>
        <w:autoSpaceDE/>
        <w:autoSpaceDN/>
        <w:spacing w:after="60"/>
      </w:pPr>
      <w:r>
        <w:t>Where appropriate, visit the home and/or make a referral to the local authority’s education welfare service or contracted equivalent.</w:t>
      </w:r>
    </w:p>
    <w:p w14:paraId="4A857ACA" w14:textId="77777777" w:rsidR="00ED6C4D" w:rsidRDefault="00ED6C4D" w:rsidP="00ED6C4D">
      <w:pPr>
        <w:pStyle w:val="ListParagraph"/>
        <w:widowControl/>
        <w:numPr>
          <w:ilvl w:val="0"/>
          <w:numId w:val="2"/>
        </w:numPr>
        <w:autoSpaceDE/>
        <w:autoSpaceDN/>
        <w:spacing w:after="60"/>
      </w:pPr>
      <w:r>
        <w:t>Work with the senior leader responsible for attendance to maintain an up-to-date attendance risk register and punctuality risk register of high-risk pupils in designated year groups.</w:t>
      </w:r>
    </w:p>
    <w:p w14:paraId="7DC47604" w14:textId="77777777" w:rsidR="00ED6C4D" w:rsidRDefault="00ED6C4D" w:rsidP="00ED6C4D">
      <w:pPr>
        <w:pStyle w:val="ListParagraph"/>
        <w:widowControl/>
        <w:numPr>
          <w:ilvl w:val="0"/>
          <w:numId w:val="2"/>
        </w:numPr>
        <w:autoSpaceDE/>
        <w:autoSpaceDN/>
        <w:spacing w:after="60"/>
      </w:pPr>
      <w:r>
        <w:t>Lead pastoral / attendance review meetings and develop an action plan involving the child, parent/carer and, where appropriate, other agencies for pupils whose attendance and/or punctuality falls below the expected level.</w:t>
      </w:r>
    </w:p>
    <w:p w14:paraId="74F06119" w14:textId="77777777" w:rsidR="00ED6C4D" w:rsidRDefault="00ED6C4D" w:rsidP="00ED6C4D">
      <w:pPr>
        <w:spacing w:after="100"/>
      </w:pPr>
    </w:p>
    <w:p w14:paraId="44CA00A1" w14:textId="77777777" w:rsidR="00ED6C4D" w:rsidRDefault="00ED6C4D" w:rsidP="00ED6C4D">
      <w:pPr>
        <w:spacing w:after="60"/>
      </w:pPr>
      <w:r>
        <w:rPr>
          <w:b/>
          <w:bCs/>
          <w:color w:val="CC2266"/>
        </w:rPr>
        <w:t>Teachers responsible for registering morning and afternoon sessions will:</w:t>
      </w:r>
    </w:p>
    <w:p w14:paraId="148706C5" w14:textId="77777777" w:rsidR="00ED6C4D" w:rsidRDefault="00ED6C4D" w:rsidP="00ED6C4D">
      <w:pPr>
        <w:pStyle w:val="ListParagraph"/>
        <w:widowControl/>
        <w:numPr>
          <w:ilvl w:val="0"/>
          <w:numId w:val="2"/>
        </w:numPr>
        <w:autoSpaceDE/>
        <w:autoSpaceDN/>
        <w:spacing w:after="60"/>
      </w:pPr>
      <w:r>
        <w:t>Provide regular advice, encouragement, challenge and support to the class as a whole and individually to pupils about the importance of regular attendance and punctuality using the data provided by the administrative team.</w:t>
      </w:r>
    </w:p>
    <w:p w14:paraId="1B1B64B9" w14:textId="77777777" w:rsidR="00ED6C4D" w:rsidRDefault="00ED6C4D" w:rsidP="00ED6C4D">
      <w:pPr>
        <w:pStyle w:val="ListParagraph"/>
        <w:widowControl/>
        <w:numPr>
          <w:ilvl w:val="0"/>
          <w:numId w:val="2"/>
        </w:numPr>
        <w:autoSpaceDE/>
        <w:autoSpaceDN/>
        <w:spacing w:after="60"/>
      </w:pPr>
      <w:r>
        <w:t>Ensure that the statutory attendance register using the school’s MIS system is taken at the start of the first session of the school day and once during the second session.</w:t>
      </w:r>
    </w:p>
    <w:p w14:paraId="04F3C6AE" w14:textId="77777777" w:rsidR="00ED6C4D" w:rsidRDefault="00ED6C4D" w:rsidP="00ED6C4D">
      <w:pPr>
        <w:pStyle w:val="ListParagraph"/>
        <w:widowControl/>
        <w:numPr>
          <w:ilvl w:val="0"/>
          <w:numId w:val="2"/>
        </w:numPr>
        <w:autoSpaceDE/>
        <w:autoSpaceDN/>
        <w:spacing w:after="60"/>
      </w:pPr>
      <w:r>
        <w:t>Ensure any communications related to attendance and punctuality are provided to the administration team/attendance officer.</w:t>
      </w:r>
    </w:p>
    <w:p w14:paraId="1719C0E7" w14:textId="77777777" w:rsidR="00ED6C4D" w:rsidRDefault="00ED6C4D" w:rsidP="00ED6C4D">
      <w:pPr>
        <w:pStyle w:val="ListParagraph"/>
        <w:widowControl/>
        <w:numPr>
          <w:ilvl w:val="0"/>
          <w:numId w:val="2"/>
        </w:numPr>
        <w:autoSpaceDE/>
        <w:autoSpaceDN/>
        <w:spacing w:after="60"/>
      </w:pPr>
      <w:r>
        <w:t>Be alert and deal with any signs of disaffection which could result in poor attendance and punctuality and impact on learning and ensure this is recorded and communicated to the pastoral team via CPOMs.</w:t>
      </w:r>
    </w:p>
    <w:p w14:paraId="520A2087" w14:textId="77777777" w:rsidR="00ED6C4D" w:rsidRDefault="00ED6C4D" w:rsidP="00ED6C4D">
      <w:pPr>
        <w:pStyle w:val="ListParagraph"/>
        <w:widowControl/>
        <w:numPr>
          <w:ilvl w:val="0"/>
          <w:numId w:val="2"/>
        </w:numPr>
        <w:autoSpaceDE/>
        <w:autoSpaceDN/>
        <w:spacing w:after="60"/>
      </w:pPr>
      <w:r>
        <w:t>Identify absence trends or concerns and raise with the relevant member of administration team/pastoral team staff.</w:t>
      </w:r>
    </w:p>
    <w:p w14:paraId="698EC73D" w14:textId="77777777" w:rsidR="00ED6C4D" w:rsidRDefault="00ED6C4D" w:rsidP="00ED6C4D">
      <w:pPr>
        <w:spacing w:after="100"/>
      </w:pPr>
    </w:p>
    <w:p w14:paraId="257E5417" w14:textId="77777777" w:rsidR="00ED6C4D" w:rsidRDefault="00ED6C4D" w:rsidP="00ED6C4D">
      <w:pPr>
        <w:spacing w:after="60"/>
      </w:pPr>
      <w:r>
        <w:rPr>
          <w:b/>
          <w:bCs/>
          <w:color w:val="CC2266"/>
        </w:rPr>
        <w:t>Administrative staff will:</w:t>
      </w:r>
    </w:p>
    <w:p w14:paraId="7A6CC387" w14:textId="77777777" w:rsidR="00ED6C4D" w:rsidRDefault="00ED6C4D" w:rsidP="00ED6C4D">
      <w:pPr>
        <w:pStyle w:val="ListParagraph"/>
        <w:widowControl/>
        <w:numPr>
          <w:ilvl w:val="0"/>
          <w:numId w:val="2"/>
        </w:numPr>
        <w:autoSpaceDE/>
        <w:autoSpaceDN/>
        <w:spacing w:after="60"/>
      </w:pPr>
      <w:r>
        <w:t>Monitor registration daily and ensure any missing marks are quickly resolved to ensure pupils are safe.</w:t>
      </w:r>
    </w:p>
    <w:p w14:paraId="399615B1" w14:textId="77777777" w:rsidR="00ED6C4D" w:rsidRDefault="00ED6C4D" w:rsidP="00ED6C4D">
      <w:pPr>
        <w:pStyle w:val="ListParagraph"/>
        <w:widowControl/>
        <w:numPr>
          <w:ilvl w:val="0"/>
          <w:numId w:val="2"/>
        </w:numPr>
        <w:autoSpaceDE/>
        <w:autoSpaceDN/>
        <w:spacing w:after="60"/>
      </w:pPr>
      <w:r>
        <w:t>Be the first point of contact for parents/carers and relevant school staff regarding pupil absence and appointments.</w:t>
      </w:r>
    </w:p>
    <w:p w14:paraId="4DCB06AF" w14:textId="77777777" w:rsidR="00ED6C4D" w:rsidRDefault="00ED6C4D" w:rsidP="00ED6C4D">
      <w:pPr>
        <w:pStyle w:val="ListParagraph"/>
        <w:widowControl/>
        <w:numPr>
          <w:ilvl w:val="0"/>
          <w:numId w:val="2"/>
        </w:numPr>
        <w:autoSpaceDE/>
        <w:autoSpaceDN/>
        <w:spacing w:after="60"/>
      </w:pPr>
      <w:r>
        <w:t>Collate and issue all attendance and punctuality data on a daily, weekly, half-termly, termly and annual basis to the attendance officer/head of year and senior leader responsible for attendance.</w:t>
      </w:r>
    </w:p>
    <w:p w14:paraId="00CC4A2F" w14:textId="77777777" w:rsidR="00ED6C4D" w:rsidRDefault="00ED6C4D" w:rsidP="00ED6C4D">
      <w:pPr>
        <w:pStyle w:val="ListParagraph"/>
        <w:widowControl/>
        <w:numPr>
          <w:ilvl w:val="0"/>
          <w:numId w:val="2"/>
        </w:numPr>
        <w:autoSpaceDE/>
        <w:autoSpaceDN/>
        <w:spacing w:after="60"/>
      </w:pPr>
      <w:r>
        <w:t>Maintain a record of all applications for leave of absence during term time and requests for issuing a penalty notice.</w:t>
      </w:r>
    </w:p>
    <w:p w14:paraId="3846A20D" w14:textId="77777777" w:rsidR="00ED6C4D" w:rsidRDefault="00ED6C4D" w:rsidP="00ED6C4D">
      <w:pPr>
        <w:spacing w:after="100"/>
      </w:pPr>
    </w:p>
    <w:p w14:paraId="08C39050" w14:textId="77777777" w:rsidR="00ED6C4D" w:rsidRDefault="00ED6C4D" w:rsidP="00ED6C4D">
      <w:pPr>
        <w:spacing w:after="60"/>
      </w:pPr>
      <w:r>
        <w:rPr>
          <w:b/>
          <w:bCs/>
          <w:color w:val="CC2266"/>
        </w:rPr>
        <w:t>Parents/Carers will:</w:t>
      </w:r>
    </w:p>
    <w:p w14:paraId="518405DB" w14:textId="77777777" w:rsidR="00ED6C4D" w:rsidRDefault="00ED6C4D" w:rsidP="00ED6C4D">
      <w:pPr>
        <w:pStyle w:val="ListParagraph"/>
        <w:widowControl/>
        <w:numPr>
          <w:ilvl w:val="0"/>
          <w:numId w:val="2"/>
        </w:numPr>
        <w:autoSpaceDE/>
        <w:autoSpaceDN/>
        <w:spacing w:after="60"/>
      </w:pPr>
      <w:r>
        <w:t>Be aware that it is an offence for their child to be absent from school without a valid reason.</w:t>
      </w:r>
    </w:p>
    <w:p w14:paraId="50E1969F" w14:textId="77777777" w:rsidR="00ED6C4D" w:rsidRDefault="00ED6C4D" w:rsidP="00ED6C4D">
      <w:pPr>
        <w:pStyle w:val="ListParagraph"/>
        <w:widowControl/>
        <w:numPr>
          <w:ilvl w:val="0"/>
          <w:numId w:val="2"/>
        </w:numPr>
        <w:autoSpaceDE/>
        <w:autoSpaceDN/>
        <w:spacing w:after="60"/>
      </w:pPr>
      <w:r>
        <w:t>Be aware that only the school can determine if an absence from school is ‘authorised’.</w:t>
      </w:r>
    </w:p>
    <w:p w14:paraId="795C3976" w14:textId="77777777" w:rsidR="00ED6C4D" w:rsidRDefault="00ED6C4D" w:rsidP="00ED6C4D">
      <w:pPr>
        <w:pStyle w:val="ListParagraph"/>
        <w:widowControl/>
        <w:numPr>
          <w:ilvl w:val="0"/>
          <w:numId w:val="2"/>
        </w:numPr>
        <w:autoSpaceDE/>
        <w:autoSpaceDN/>
        <w:spacing w:after="60"/>
      </w:pPr>
      <w:r>
        <w:t>Ensure their child arrives at school on time, dressed in full uniform, ready and equipped to learn.</w:t>
      </w:r>
    </w:p>
    <w:p w14:paraId="62154CB1" w14:textId="77777777" w:rsidR="00ED6C4D" w:rsidRDefault="00ED6C4D" w:rsidP="00ED6C4D">
      <w:pPr>
        <w:pStyle w:val="ListParagraph"/>
        <w:widowControl/>
        <w:numPr>
          <w:ilvl w:val="0"/>
          <w:numId w:val="2"/>
        </w:numPr>
        <w:autoSpaceDE/>
        <w:autoSpaceDN/>
        <w:spacing w:after="60"/>
      </w:pPr>
      <w:r>
        <w:t>Inform the school if their child is unable to attend, including the reason for absence and the expected date of return.</w:t>
      </w:r>
    </w:p>
    <w:p w14:paraId="662C00A2" w14:textId="77777777" w:rsidR="00ED6C4D" w:rsidRDefault="00ED6C4D" w:rsidP="00ED6C4D">
      <w:pPr>
        <w:pStyle w:val="ListParagraph"/>
        <w:widowControl/>
        <w:numPr>
          <w:ilvl w:val="0"/>
          <w:numId w:val="2"/>
        </w:numPr>
        <w:autoSpaceDE/>
        <w:autoSpaceDN/>
        <w:spacing w:after="60"/>
      </w:pPr>
      <w:r>
        <w:lastRenderedPageBreak/>
        <w:t>Ensure that all appointments, where possible, are arranged after school.</w:t>
      </w:r>
    </w:p>
    <w:p w14:paraId="41213AFE" w14:textId="77777777" w:rsidR="00ED6C4D" w:rsidRDefault="00ED6C4D" w:rsidP="00ED6C4D">
      <w:pPr>
        <w:pStyle w:val="ListParagraph"/>
        <w:widowControl/>
        <w:numPr>
          <w:ilvl w:val="0"/>
          <w:numId w:val="2"/>
        </w:numPr>
        <w:autoSpaceDE/>
        <w:autoSpaceDN/>
        <w:spacing w:after="60"/>
      </w:pPr>
      <w:r>
        <w:t>Avoid arranging holidays during term time.</w:t>
      </w:r>
    </w:p>
    <w:p w14:paraId="32E0EA95" w14:textId="77777777" w:rsidR="00ED6C4D" w:rsidRDefault="00ED6C4D" w:rsidP="00ED6C4D">
      <w:pPr>
        <w:pStyle w:val="ListParagraph"/>
        <w:widowControl/>
        <w:numPr>
          <w:ilvl w:val="0"/>
          <w:numId w:val="2"/>
        </w:numPr>
        <w:autoSpaceDE/>
        <w:autoSpaceDN/>
        <w:spacing w:after="60"/>
      </w:pPr>
      <w:r>
        <w:t>Ensure that all requests for leave of absence during term time for exceptional circumstances are made by completing the ‘Leave of Absence During Term Time Request Form’, where possible at least one month in advance.</w:t>
      </w:r>
    </w:p>
    <w:p w14:paraId="79941477" w14:textId="77777777" w:rsidR="00ED6C4D" w:rsidRDefault="00ED6C4D" w:rsidP="00ED6C4D">
      <w:pPr>
        <w:spacing w:after="160"/>
      </w:pPr>
    </w:p>
    <w:p w14:paraId="40E21E3A" w14:textId="77777777" w:rsidR="00ED6C4D" w:rsidRDefault="00ED6C4D" w:rsidP="00C61487">
      <w:pPr>
        <w:shd w:val="clear" w:color="auto" w:fill="C36A7D"/>
        <w:spacing w:before="240" w:after="120"/>
        <w:ind w:left="100"/>
      </w:pPr>
      <w:r>
        <w:rPr>
          <w:b/>
          <w:bCs/>
          <w:color w:val="FFFFFF"/>
          <w:sz w:val="24"/>
          <w:szCs w:val="24"/>
        </w:rPr>
        <w:t>9. Registration</w:t>
      </w:r>
    </w:p>
    <w:p w14:paraId="3DAE80CB" w14:textId="77777777" w:rsidR="00ED6C4D" w:rsidRDefault="00ED6C4D" w:rsidP="00ED6C4D">
      <w:pPr>
        <w:spacing w:after="100"/>
      </w:pPr>
      <w:r>
        <w:t>The school will ensure that an attendance register is taken at the start of the first session of the school day and once during the second session. On each occasion, they must record whether every pupil is:</w:t>
      </w:r>
    </w:p>
    <w:p w14:paraId="6A8FD0E6" w14:textId="77777777" w:rsidR="00ED6C4D" w:rsidRDefault="00ED6C4D" w:rsidP="00ED6C4D">
      <w:pPr>
        <w:pStyle w:val="ListParagraph"/>
        <w:widowControl/>
        <w:numPr>
          <w:ilvl w:val="0"/>
          <w:numId w:val="2"/>
        </w:numPr>
        <w:autoSpaceDE/>
        <w:autoSpaceDN/>
        <w:spacing w:after="60"/>
      </w:pPr>
      <w:r>
        <w:t>present</w:t>
      </w:r>
    </w:p>
    <w:p w14:paraId="2A4DE9A3" w14:textId="77777777" w:rsidR="00ED6C4D" w:rsidRDefault="00ED6C4D" w:rsidP="00ED6C4D">
      <w:pPr>
        <w:pStyle w:val="ListParagraph"/>
        <w:widowControl/>
        <w:numPr>
          <w:ilvl w:val="0"/>
          <w:numId w:val="2"/>
        </w:numPr>
        <w:autoSpaceDE/>
        <w:autoSpaceDN/>
        <w:spacing w:after="60"/>
      </w:pPr>
      <w:r>
        <w:t>attending an approved educational activity</w:t>
      </w:r>
    </w:p>
    <w:p w14:paraId="0A08E324" w14:textId="77777777" w:rsidR="00ED6C4D" w:rsidRDefault="00ED6C4D" w:rsidP="00ED6C4D">
      <w:pPr>
        <w:pStyle w:val="ListParagraph"/>
        <w:widowControl/>
        <w:numPr>
          <w:ilvl w:val="0"/>
          <w:numId w:val="2"/>
        </w:numPr>
        <w:autoSpaceDE/>
        <w:autoSpaceDN/>
        <w:spacing w:after="60"/>
      </w:pPr>
      <w:r>
        <w:t>absent; or</w:t>
      </w:r>
    </w:p>
    <w:p w14:paraId="11FE9627" w14:textId="77777777" w:rsidR="00ED6C4D" w:rsidRDefault="00ED6C4D" w:rsidP="00ED6C4D">
      <w:pPr>
        <w:pStyle w:val="ListParagraph"/>
        <w:widowControl/>
        <w:numPr>
          <w:ilvl w:val="0"/>
          <w:numId w:val="2"/>
        </w:numPr>
        <w:autoSpaceDE/>
        <w:autoSpaceDN/>
        <w:spacing w:after="60"/>
      </w:pPr>
      <w:r>
        <w:t>unable to attend due to exceptional circumstances</w:t>
      </w:r>
    </w:p>
    <w:p w14:paraId="6ED300E0" w14:textId="77777777" w:rsidR="00ED6C4D" w:rsidRDefault="00ED6C4D" w:rsidP="00ED6C4D">
      <w:pPr>
        <w:spacing w:after="160"/>
      </w:pPr>
    </w:p>
    <w:p w14:paraId="2FD57FBF" w14:textId="77777777" w:rsidR="00ED6C4D" w:rsidRDefault="00ED6C4D" w:rsidP="00C61487">
      <w:pPr>
        <w:shd w:val="clear" w:color="auto" w:fill="C36A7D"/>
        <w:spacing w:before="240" w:after="120"/>
        <w:ind w:left="100"/>
      </w:pPr>
      <w:r>
        <w:rPr>
          <w:b/>
          <w:bCs/>
          <w:color w:val="FFFFFF"/>
          <w:sz w:val="24"/>
          <w:szCs w:val="24"/>
        </w:rPr>
        <w:t>10. Appointments</w:t>
      </w:r>
    </w:p>
    <w:p w14:paraId="2C928B4B" w14:textId="77777777" w:rsidR="00ED6C4D" w:rsidRDefault="00ED6C4D" w:rsidP="00ED6C4D">
      <w:pPr>
        <w:pStyle w:val="ListParagraph"/>
        <w:widowControl/>
        <w:numPr>
          <w:ilvl w:val="0"/>
          <w:numId w:val="2"/>
        </w:numPr>
        <w:autoSpaceDE/>
        <w:autoSpaceDN/>
        <w:spacing w:after="60"/>
      </w:pPr>
      <w:r>
        <w:t>All appointments, where possible, must be arranged after school.</w:t>
      </w:r>
    </w:p>
    <w:p w14:paraId="0CF68BF9" w14:textId="77777777" w:rsidR="00ED6C4D" w:rsidRDefault="00ED6C4D" w:rsidP="00ED6C4D">
      <w:pPr>
        <w:pStyle w:val="ListParagraph"/>
        <w:widowControl/>
        <w:numPr>
          <w:ilvl w:val="0"/>
          <w:numId w:val="2"/>
        </w:numPr>
        <w:autoSpaceDE/>
        <w:autoSpaceDN/>
        <w:spacing w:after="60"/>
      </w:pPr>
      <w:r>
        <w:t>Parents/carers should provide advance notice by way of a medical card and/or letter for any time off school required for medical appointments for the session to be authorised.</w:t>
      </w:r>
    </w:p>
    <w:p w14:paraId="69648D1F" w14:textId="77777777" w:rsidR="00ED6C4D" w:rsidRDefault="00ED6C4D" w:rsidP="00ED6C4D">
      <w:pPr>
        <w:pStyle w:val="ListParagraph"/>
        <w:widowControl/>
        <w:numPr>
          <w:ilvl w:val="0"/>
          <w:numId w:val="2"/>
        </w:numPr>
        <w:autoSpaceDE/>
        <w:autoSpaceDN/>
        <w:spacing w:after="60"/>
      </w:pPr>
      <w:r>
        <w:t>Time away from school because of an appointment must be kept to a minimum. Pupils should attend appointments before and after school where possible.</w:t>
      </w:r>
    </w:p>
    <w:p w14:paraId="5186CAE8" w14:textId="77777777" w:rsidR="00ED6C4D" w:rsidRDefault="00ED6C4D" w:rsidP="00ED6C4D">
      <w:pPr>
        <w:pStyle w:val="ListParagraph"/>
        <w:widowControl/>
        <w:numPr>
          <w:ilvl w:val="0"/>
          <w:numId w:val="2"/>
        </w:numPr>
        <w:autoSpaceDE/>
        <w:autoSpaceDN/>
        <w:spacing w:after="60"/>
      </w:pPr>
      <w:r>
        <w:t>Children leaving school due to parents/guardians’ medical appointments, will be marked as unauthorised.</w:t>
      </w:r>
    </w:p>
    <w:p w14:paraId="3B230EA8" w14:textId="77777777" w:rsidR="00ED6C4D" w:rsidRDefault="00ED6C4D" w:rsidP="00ED6C4D">
      <w:pPr>
        <w:spacing w:after="160"/>
      </w:pPr>
    </w:p>
    <w:p w14:paraId="4AF61DD8" w14:textId="77777777" w:rsidR="00ED6C4D" w:rsidRDefault="00ED6C4D" w:rsidP="00C61487">
      <w:pPr>
        <w:shd w:val="clear" w:color="auto" w:fill="C36A7D"/>
        <w:spacing w:before="240" w:after="120"/>
        <w:ind w:left="100"/>
      </w:pPr>
      <w:r>
        <w:rPr>
          <w:b/>
          <w:bCs/>
          <w:color w:val="FFFFFF"/>
          <w:sz w:val="24"/>
          <w:szCs w:val="24"/>
        </w:rPr>
        <w:t>11. Pupils leaving school during the school day</w:t>
      </w:r>
    </w:p>
    <w:p w14:paraId="5EE3C700" w14:textId="77777777" w:rsidR="00ED6C4D" w:rsidRDefault="00ED6C4D" w:rsidP="00ED6C4D">
      <w:pPr>
        <w:spacing w:after="100"/>
      </w:pPr>
      <w:r>
        <w:t>Pupils are not permitted to leave school unescorted during school hours for any reason.</w:t>
      </w:r>
    </w:p>
    <w:p w14:paraId="63563B8A" w14:textId="77777777" w:rsidR="00ED6C4D" w:rsidRDefault="00ED6C4D" w:rsidP="00ED6C4D">
      <w:pPr>
        <w:spacing w:after="80"/>
      </w:pPr>
    </w:p>
    <w:p w14:paraId="7E371697" w14:textId="77777777" w:rsidR="00ED6C4D" w:rsidRDefault="00ED6C4D" w:rsidP="00ED6C4D">
      <w:pPr>
        <w:spacing w:after="100"/>
      </w:pPr>
      <w:r>
        <w:t>This is not limited to when pupils are suspended or are unwell. Pupils should only be collected from school by an appropriate known adult, ideally a parent or carer. Over the telephone parental consent allowing for a child to walk home alone during school hours is not permitted.</w:t>
      </w:r>
    </w:p>
    <w:p w14:paraId="226A898E" w14:textId="77777777" w:rsidR="00ED6C4D" w:rsidRDefault="00ED6C4D" w:rsidP="00ED6C4D">
      <w:pPr>
        <w:spacing w:after="80"/>
      </w:pPr>
    </w:p>
    <w:p w14:paraId="6C2BD93C" w14:textId="77777777" w:rsidR="00ED6C4D" w:rsidRDefault="00ED6C4D" w:rsidP="00ED6C4D">
      <w:pPr>
        <w:spacing w:after="100"/>
      </w:pPr>
      <w:r>
        <w:t>If a pupil cannot be collected from school by an appropriate known adult or parent/carer, the school must make arrangements for the pupil to remain in school until the end of the school day. The care of the child must be handed over to an appropriate known adult, ideally a parent/carer.</w:t>
      </w:r>
    </w:p>
    <w:p w14:paraId="6939CC07" w14:textId="77777777" w:rsidR="00ED6C4D" w:rsidRDefault="00ED6C4D" w:rsidP="00ED6C4D">
      <w:pPr>
        <w:spacing w:after="160"/>
      </w:pPr>
    </w:p>
    <w:p w14:paraId="695524B2" w14:textId="77777777" w:rsidR="00ED6C4D" w:rsidRDefault="00ED6C4D" w:rsidP="00C61487">
      <w:pPr>
        <w:shd w:val="clear" w:color="auto" w:fill="C36A7D"/>
        <w:spacing w:before="240" w:after="120"/>
        <w:ind w:left="100"/>
      </w:pPr>
      <w:r>
        <w:rPr>
          <w:b/>
          <w:bCs/>
          <w:color w:val="FFFFFF"/>
          <w:sz w:val="24"/>
          <w:szCs w:val="24"/>
        </w:rPr>
        <w:t>12. Absences</w:t>
      </w:r>
    </w:p>
    <w:p w14:paraId="026DC00C" w14:textId="77777777" w:rsidR="00ED6C4D" w:rsidRDefault="00ED6C4D" w:rsidP="0070599B">
      <w:pPr>
        <w:pStyle w:val="ListParagraph"/>
        <w:widowControl/>
        <w:numPr>
          <w:ilvl w:val="0"/>
          <w:numId w:val="6"/>
        </w:numPr>
        <w:autoSpaceDE/>
        <w:autoSpaceDN/>
        <w:spacing w:after="80"/>
      </w:pPr>
      <w:r>
        <w:t>On each day of absence, parents/carers must contact school before the morning registration period begins, before 8:30am.</w:t>
      </w:r>
    </w:p>
    <w:p w14:paraId="476D37BE" w14:textId="77777777" w:rsidR="00ED6C4D" w:rsidRDefault="00ED6C4D" w:rsidP="0070599B">
      <w:pPr>
        <w:pStyle w:val="ListParagraph"/>
        <w:widowControl/>
        <w:numPr>
          <w:ilvl w:val="0"/>
          <w:numId w:val="6"/>
        </w:numPr>
        <w:autoSpaceDE/>
        <w:autoSpaceDN/>
        <w:spacing w:after="80"/>
      </w:pPr>
      <w:r>
        <w:t>Where no information has been received, the school will contact the parent/carer of the absent pupil to enquire about the absence.</w:t>
      </w:r>
    </w:p>
    <w:p w14:paraId="44005462" w14:textId="77777777" w:rsidR="00ED6C4D" w:rsidRDefault="00ED6C4D" w:rsidP="0070599B">
      <w:pPr>
        <w:pStyle w:val="ListParagraph"/>
        <w:widowControl/>
        <w:numPr>
          <w:ilvl w:val="0"/>
          <w:numId w:val="6"/>
        </w:numPr>
        <w:autoSpaceDE/>
        <w:autoSpaceDN/>
        <w:spacing w:after="80"/>
      </w:pPr>
      <w:r>
        <w:t>Parents/carers should contact school every day until the pupil returns to school or alternatively indicate the length of the absence and the reasons why it is known the pupil will be unable to attend e.g. recovering from an operation. In these circumstances a ‘check in’ date must be agreed when the absence will be reviewed.</w:t>
      </w:r>
    </w:p>
    <w:p w14:paraId="5BB214B5" w14:textId="77777777" w:rsidR="00ED6C4D" w:rsidRDefault="00ED6C4D" w:rsidP="0070599B">
      <w:pPr>
        <w:pStyle w:val="ListParagraph"/>
        <w:widowControl/>
        <w:numPr>
          <w:ilvl w:val="0"/>
          <w:numId w:val="6"/>
        </w:numPr>
        <w:autoSpaceDE/>
        <w:autoSpaceDN/>
        <w:spacing w:after="80"/>
      </w:pPr>
      <w:r>
        <w:lastRenderedPageBreak/>
        <w:t>Failure to provide a reasonable explanation within 5 days of the start of the absence will result in the absence being marked as unauthorised and a safe and well check may be carried out.</w:t>
      </w:r>
    </w:p>
    <w:p w14:paraId="59D14D2D" w14:textId="77777777" w:rsidR="00ED6C4D" w:rsidRDefault="00ED6C4D" w:rsidP="0070599B">
      <w:pPr>
        <w:pStyle w:val="ListParagraph"/>
        <w:widowControl/>
        <w:numPr>
          <w:ilvl w:val="0"/>
          <w:numId w:val="6"/>
        </w:numPr>
        <w:autoSpaceDE/>
        <w:autoSpaceDN/>
        <w:spacing w:after="80"/>
      </w:pPr>
      <w:r>
        <w:t>It is the responsibility of the headteacher, not the parent/carer, to decide whether the absence is authorised or unauthorised. Such decisions will be made in accordance with DfE regulations and guidance.</w:t>
      </w:r>
    </w:p>
    <w:p w14:paraId="4D8AA6FE" w14:textId="77777777" w:rsidR="00ED6C4D" w:rsidRDefault="00ED6C4D" w:rsidP="00ED6C4D">
      <w:pPr>
        <w:spacing w:after="160"/>
      </w:pPr>
    </w:p>
    <w:p w14:paraId="5B352A79" w14:textId="77777777" w:rsidR="00ED6C4D" w:rsidRDefault="00ED6C4D" w:rsidP="00C61487">
      <w:pPr>
        <w:shd w:val="clear" w:color="auto" w:fill="C36A7D"/>
        <w:spacing w:before="240" w:after="120"/>
        <w:ind w:left="100"/>
      </w:pPr>
      <w:r>
        <w:rPr>
          <w:b/>
          <w:bCs/>
          <w:color w:val="FFFFFF"/>
          <w:sz w:val="24"/>
          <w:szCs w:val="24"/>
        </w:rPr>
        <w:t>13. Attendance absence data</w:t>
      </w:r>
    </w:p>
    <w:p w14:paraId="21AB59BF" w14:textId="77777777" w:rsidR="00ED6C4D" w:rsidRDefault="00ED6C4D" w:rsidP="00ED6C4D">
      <w:pPr>
        <w:spacing w:after="80"/>
      </w:pPr>
    </w:p>
    <w:p w14:paraId="459EBC8B" w14:textId="77777777" w:rsidR="00ED6C4D" w:rsidRDefault="00ED6C4D" w:rsidP="00ED6C4D">
      <w:pPr>
        <w:spacing w:after="100"/>
      </w:pPr>
      <w:r>
        <w:t>The tables below equate percentage attendance to time missed from school.</w:t>
      </w:r>
    </w:p>
    <w:p w14:paraId="75B3F743" w14:textId="77777777" w:rsidR="00ED6C4D" w:rsidRDefault="00ED6C4D" w:rsidP="00ED6C4D">
      <w:pPr>
        <w:spacing w:after="80"/>
      </w:pPr>
    </w:p>
    <w:p w14:paraId="1421AC38" w14:textId="77777777" w:rsidR="00ED6C4D" w:rsidRDefault="00ED6C4D" w:rsidP="00ED6C4D">
      <w:pPr>
        <w:spacing w:before="120" w:after="60"/>
      </w:pPr>
      <w:r>
        <w:rPr>
          <w:b/>
          <w:bCs/>
        </w:rPr>
        <w:t>Table 1: Attendance over one whole school year for each pupil</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53"/>
        <w:gridCol w:w="4753"/>
      </w:tblGrid>
      <w:tr w:rsidR="00ED6C4D" w14:paraId="064034AD" w14:textId="77777777" w:rsidTr="00C61487">
        <w:tc>
          <w:tcPr>
            <w:tcW w:w="4753" w:type="dxa"/>
            <w:tcBorders>
              <w:top w:val="single" w:sz="4" w:space="0" w:color="AAAAAA"/>
              <w:left w:val="single" w:sz="4" w:space="0" w:color="AAAAAA"/>
              <w:bottom w:val="single" w:sz="4" w:space="0" w:color="AAAAAA"/>
              <w:right w:val="single" w:sz="4" w:space="0" w:color="AAAAAA"/>
            </w:tcBorders>
            <w:shd w:val="clear" w:color="auto" w:fill="C36A7D"/>
            <w:tcMar>
              <w:top w:w="60" w:type="dxa"/>
              <w:left w:w="100" w:type="dxa"/>
              <w:bottom w:w="60" w:type="dxa"/>
              <w:right w:w="100" w:type="dxa"/>
            </w:tcMar>
          </w:tcPr>
          <w:p w14:paraId="6AD8A2F4" w14:textId="77777777" w:rsidR="00ED6C4D" w:rsidRDefault="00ED6C4D" w:rsidP="00EB2262">
            <w:pPr>
              <w:spacing w:after="40"/>
            </w:pPr>
            <w:r>
              <w:rPr>
                <w:b/>
                <w:bCs/>
                <w:color w:val="FFFFFF"/>
                <w:sz w:val="20"/>
                <w:szCs w:val="20"/>
              </w:rPr>
              <w:t>Attendance</w:t>
            </w:r>
          </w:p>
        </w:tc>
        <w:tc>
          <w:tcPr>
            <w:tcW w:w="4753" w:type="dxa"/>
            <w:tcBorders>
              <w:top w:val="single" w:sz="4" w:space="0" w:color="AAAAAA"/>
              <w:left w:val="single" w:sz="4" w:space="0" w:color="AAAAAA"/>
              <w:bottom w:val="single" w:sz="4" w:space="0" w:color="AAAAAA"/>
              <w:right w:val="single" w:sz="4" w:space="0" w:color="AAAAAA"/>
            </w:tcBorders>
            <w:shd w:val="clear" w:color="auto" w:fill="C36A7D"/>
            <w:tcMar>
              <w:top w:w="60" w:type="dxa"/>
              <w:left w:w="100" w:type="dxa"/>
              <w:bottom w:w="60" w:type="dxa"/>
              <w:right w:w="100" w:type="dxa"/>
            </w:tcMar>
          </w:tcPr>
          <w:p w14:paraId="13F056D7" w14:textId="77777777" w:rsidR="00ED6C4D" w:rsidRDefault="00ED6C4D" w:rsidP="00EB2262">
            <w:pPr>
              <w:spacing w:after="40"/>
            </w:pPr>
            <w:r>
              <w:rPr>
                <w:b/>
                <w:bCs/>
                <w:color w:val="FFFFFF"/>
                <w:sz w:val="20"/>
                <w:szCs w:val="20"/>
              </w:rPr>
              <w:t>Missed Days</w:t>
            </w:r>
          </w:p>
        </w:tc>
      </w:tr>
      <w:tr w:rsidR="00ED6C4D" w14:paraId="3FD7D185"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83177A9" w14:textId="77777777" w:rsidR="00ED6C4D" w:rsidRDefault="00ED6C4D" w:rsidP="00EB2262">
            <w:pPr>
              <w:spacing w:after="40"/>
            </w:pPr>
            <w:r>
              <w:rPr>
                <w:sz w:val="20"/>
                <w:szCs w:val="20"/>
              </w:rPr>
              <w:t>100%</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CC86BAE" w14:textId="77777777" w:rsidR="00ED6C4D" w:rsidRDefault="00ED6C4D" w:rsidP="00EB2262">
            <w:pPr>
              <w:spacing w:after="40"/>
            </w:pPr>
            <w:r>
              <w:rPr>
                <w:sz w:val="20"/>
                <w:szCs w:val="20"/>
              </w:rPr>
              <w:t>0</w:t>
            </w:r>
          </w:p>
        </w:tc>
      </w:tr>
      <w:tr w:rsidR="00ED6C4D" w14:paraId="68483EA7"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58DB6F4" w14:textId="77777777" w:rsidR="00ED6C4D" w:rsidRDefault="00ED6C4D" w:rsidP="00EB2262">
            <w:pPr>
              <w:spacing w:after="40"/>
            </w:pPr>
            <w:r>
              <w:rPr>
                <w:sz w:val="20"/>
                <w:szCs w:val="20"/>
              </w:rPr>
              <w:t>98%</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8B08E1A" w14:textId="77777777" w:rsidR="00ED6C4D" w:rsidRDefault="00ED6C4D" w:rsidP="00EB2262">
            <w:pPr>
              <w:spacing w:after="40"/>
            </w:pPr>
            <w:r>
              <w:rPr>
                <w:sz w:val="20"/>
                <w:szCs w:val="20"/>
              </w:rPr>
              <w:t>Less than 4 days / 8 sessions</w:t>
            </w:r>
          </w:p>
        </w:tc>
      </w:tr>
      <w:tr w:rsidR="00ED6C4D" w14:paraId="355C50CB"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6988A40" w14:textId="77777777" w:rsidR="00ED6C4D" w:rsidRDefault="00ED6C4D" w:rsidP="00EB2262">
            <w:pPr>
              <w:spacing w:after="40"/>
            </w:pPr>
            <w:r>
              <w:rPr>
                <w:sz w:val="20"/>
                <w:szCs w:val="20"/>
              </w:rPr>
              <w:t>97%</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4FC7D37" w14:textId="77777777" w:rsidR="00ED6C4D" w:rsidRDefault="00ED6C4D" w:rsidP="00EB2262">
            <w:pPr>
              <w:spacing w:after="40"/>
            </w:pPr>
            <w:r>
              <w:rPr>
                <w:sz w:val="20"/>
                <w:szCs w:val="20"/>
              </w:rPr>
              <w:t>Less than 6 days / 11 sessions (school target)</w:t>
            </w:r>
          </w:p>
        </w:tc>
      </w:tr>
      <w:tr w:rsidR="00ED6C4D" w14:paraId="68A0FDBA"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943CDC" w14:textId="77777777" w:rsidR="00ED6C4D" w:rsidRDefault="00ED6C4D" w:rsidP="00EB2262">
            <w:pPr>
              <w:spacing w:after="40"/>
            </w:pPr>
            <w:r>
              <w:rPr>
                <w:sz w:val="20"/>
                <w:szCs w:val="20"/>
              </w:rPr>
              <w:t>95%</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EEF97D8" w14:textId="77777777" w:rsidR="00ED6C4D" w:rsidRDefault="00ED6C4D" w:rsidP="00EB2262">
            <w:pPr>
              <w:spacing w:after="40"/>
            </w:pPr>
            <w:r>
              <w:rPr>
                <w:sz w:val="20"/>
                <w:szCs w:val="20"/>
              </w:rPr>
              <w:t>9½ days / 19 sessions</w:t>
            </w:r>
          </w:p>
        </w:tc>
      </w:tr>
      <w:tr w:rsidR="00ED6C4D" w14:paraId="20AB19C0"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332B49F" w14:textId="77777777" w:rsidR="00ED6C4D" w:rsidRDefault="00ED6C4D" w:rsidP="00EB2262">
            <w:pPr>
              <w:spacing w:after="40"/>
            </w:pPr>
            <w:r>
              <w:rPr>
                <w:sz w:val="20"/>
                <w:szCs w:val="20"/>
              </w:rPr>
              <w:t>90%</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47E864" w14:textId="77777777" w:rsidR="00ED6C4D" w:rsidRDefault="00ED6C4D" w:rsidP="00EB2262">
            <w:pPr>
              <w:spacing w:after="40"/>
            </w:pPr>
            <w:r>
              <w:rPr>
                <w:sz w:val="20"/>
                <w:szCs w:val="20"/>
              </w:rPr>
              <w:t>19 days / 38 sessions</w:t>
            </w:r>
          </w:p>
        </w:tc>
      </w:tr>
      <w:tr w:rsidR="00ED6C4D" w14:paraId="0661EAEA"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F07A7ED" w14:textId="77777777" w:rsidR="00ED6C4D" w:rsidRDefault="00ED6C4D" w:rsidP="00EB2262">
            <w:pPr>
              <w:spacing w:after="40"/>
            </w:pPr>
            <w:r>
              <w:rPr>
                <w:sz w:val="20"/>
                <w:szCs w:val="20"/>
              </w:rPr>
              <w:t>85%</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3C20C62" w14:textId="77777777" w:rsidR="00ED6C4D" w:rsidRDefault="00ED6C4D" w:rsidP="00EB2262">
            <w:pPr>
              <w:spacing w:after="40"/>
            </w:pPr>
            <w:r>
              <w:rPr>
                <w:sz w:val="20"/>
                <w:szCs w:val="20"/>
              </w:rPr>
              <w:t>28½ days / 59 sessions</w:t>
            </w:r>
          </w:p>
        </w:tc>
      </w:tr>
      <w:tr w:rsidR="00ED6C4D" w14:paraId="4A3CDD9C"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57DC847" w14:textId="77777777" w:rsidR="00ED6C4D" w:rsidRDefault="00ED6C4D" w:rsidP="00EB2262">
            <w:pPr>
              <w:spacing w:after="40"/>
            </w:pPr>
            <w:r>
              <w:rPr>
                <w:sz w:val="20"/>
                <w:szCs w:val="20"/>
              </w:rPr>
              <w:t>80%</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579519D" w14:textId="77777777" w:rsidR="00ED6C4D" w:rsidRDefault="00ED6C4D" w:rsidP="00EB2262">
            <w:pPr>
              <w:spacing w:after="40"/>
            </w:pPr>
            <w:r>
              <w:rPr>
                <w:sz w:val="20"/>
                <w:szCs w:val="20"/>
              </w:rPr>
              <w:t>38 days / 76 sessions</w:t>
            </w:r>
          </w:p>
        </w:tc>
      </w:tr>
    </w:tbl>
    <w:p w14:paraId="1C0E80F7" w14:textId="77777777" w:rsidR="00ED6C4D" w:rsidRDefault="00ED6C4D" w:rsidP="00ED6C4D">
      <w:pPr>
        <w:spacing w:after="120"/>
      </w:pPr>
    </w:p>
    <w:p w14:paraId="73764EA8" w14:textId="77777777" w:rsidR="00ED6C4D" w:rsidRDefault="00ED6C4D" w:rsidP="00ED6C4D">
      <w:pPr>
        <w:spacing w:before="120" w:after="60"/>
      </w:pPr>
      <w:r>
        <w:rPr>
          <w:b/>
          <w:bCs/>
        </w:rPr>
        <w:t>Table 2: Attendance over 5 years for each pupil</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53"/>
        <w:gridCol w:w="4753"/>
      </w:tblGrid>
      <w:tr w:rsidR="00ED6C4D" w14:paraId="779DA6F8" w14:textId="77777777" w:rsidTr="00C61487">
        <w:tc>
          <w:tcPr>
            <w:tcW w:w="4753" w:type="dxa"/>
            <w:tcBorders>
              <w:top w:val="single" w:sz="4" w:space="0" w:color="AAAAAA"/>
              <w:left w:val="single" w:sz="4" w:space="0" w:color="AAAAAA"/>
              <w:bottom w:val="single" w:sz="4" w:space="0" w:color="AAAAAA"/>
              <w:right w:val="single" w:sz="4" w:space="0" w:color="AAAAAA"/>
            </w:tcBorders>
            <w:shd w:val="clear" w:color="auto" w:fill="C36A7D"/>
            <w:tcMar>
              <w:top w:w="60" w:type="dxa"/>
              <w:left w:w="100" w:type="dxa"/>
              <w:bottom w:w="60" w:type="dxa"/>
              <w:right w:w="100" w:type="dxa"/>
            </w:tcMar>
          </w:tcPr>
          <w:p w14:paraId="1CB47573" w14:textId="77777777" w:rsidR="00ED6C4D" w:rsidRDefault="00ED6C4D" w:rsidP="00EB2262">
            <w:pPr>
              <w:spacing w:after="40"/>
            </w:pPr>
            <w:r>
              <w:rPr>
                <w:b/>
                <w:bCs/>
                <w:color w:val="FFFFFF"/>
                <w:sz w:val="20"/>
                <w:szCs w:val="20"/>
              </w:rPr>
              <w:t>Attendance</w:t>
            </w:r>
          </w:p>
        </w:tc>
        <w:tc>
          <w:tcPr>
            <w:tcW w:w="4753" w:type="dxa"/>
            <w:tcBorders>
              <w:top w:val="single" w:sz="4" w:space="0" w:color="AAAAAA"/>
              <w:left w:val="single" w:sz="4" w:space="0" w:color="AAAAAA"/>
              <w:bottom w:val="single" w:sz="4" w:space="0" w:color="AAAAAA"/>
              <w:right w:val="single" w:sz="4" w:space="0" w:color="AAAAAA"/>
            </w:tcBorders>
            <w:shd w:val="clear" w:color="auto" w:fill="C36A7D"/>
            <w:tcMar>
              <w:top w:w="60" w:type="dxa"/>
              <w:left w:w="100" w:type="dxa"/>
              <w:bottom w:w="60" w:type="dxa"/>
              <w:right w:w="100" w:type="dxa"/>
            </w:tcMar>
          </w:tcPr>
          <w:p w14:paraId="520A7E57" w14:textId="77777777" w:rsidR="00ED6C4D" w:rsidRDefault="00ED6C4D" w:rsidP="00EB2262">
            <w:pPr>
              <w:spacing w:after="40"/>
            </w:pPr>
            <w:r>
              <w:rPr>
                <w:b/>
                <w:bCs/>
                <w:color w:val="FFFFFF"/>
                <w:sz w:val="20"/>
                <w:szCs w:val="20"/>
              </w:rPr>
              <w:t>Missed Weeks</w:t>
            </w:r>
          </w:p>
        </w:tc>
      </w:tr>
      <w:tr w:rsidR="00ED6C4D" w14:paraId="6CC52414"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61B705A" w14:textId="77777777" w:rsidR="00ED6C4D" w:rsidRDefault="00ED6C4D" w:rsidP="00EB2262">
            <w:pPr>
              <w:spacing w:after="40"/>
            </w:pPr>
            <w:r>
              <w:rPr>
                <w:sz w:val="20"/>
                <w:szCs w:val="20"/>
              </w:rPr>
              <w:t>85–90%</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5B21B11" w14:textId="77777777" w:rsidR="00ED6C4D" w:rsidRDefault="00ED6C4D" w:rsidP="00EB2262">
            <w:pPr>
              <w:spacing w:after="40"/>
            </w:pPr>
            <w:r>
              <w:rPr>
                <w:sz w:val="20"/>
                <w:szCs w:val="20"/>
              </w:rPr>
              <w:t>19 weeks = ½ year absence from school</w:t>
            </w:r>
          </w:p>
        </w:tc>
      </w:tr>
      <w:tr w:rsidR="00ED6C4D" w14:paraId="005F96DB" w14:textId="77777777" w:rsidTr="00EB2262">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206095A" w14:textId="77777777" w:rsidR="00ED6C4D" w:rsidRDefault="00ED6C4D" w:rsidP="00EB2262">
            <w:pPr>
              <w:spacing w:after="40"/>
            </w:pPr>
            <w:r>
              <w:rPr>
                <w:sz w:val="20"/>
                <w:szCs w:val="20"/>
              </w:rPr>
              <w:t>80%</w:t>
            </w:r>
          </w:p>
        </w:tc>
        <w:tc>
          <w:tcPr>
            <w:tcW w:w="475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CA1A5BA" w14:textId="77777777" w:rsidR="00ED6C4D" w:rsidRDefault="00ED6C4D" w:rsidP="00EB2262">
            <w:pPr>
              <w:spacing w:after="40"/>
            </w:pPr>
            <w:r>
              <w:rPr>
                <w:sz w:val="20"/>
                <w:szCs w:val="20"/>
              </w:rPr>
              <w:t>38 weeks = 1 full year absence from school</w:t>
            </w:r>
          </w:p>
        </w:tc>
      </w:tr>
    </w:tbl>
    <w:p w14:paraId="6E2B1191" w14:textId="77777777" w:rsidR="00ED6C4D" w:rsidRDefault="00ED6C4D" w:rsidP="00ED6C4D">
      <w:pPr>
        <w:spacing w:after="160"/>
      </w:pPr>
    </w:p>
    <w:p w14:paraId="054DE8DC" w14:textId="77777777" w:rsidR="00ED6C4D" w:rsidRDefault="00ED6C4D" w:rsidP="00C61487">
      <w:pPr>
        <w:shd w:val="clear" w:color="auto" w:fill="C36A7D"/>
        <w:spacing w:before="240" w:after="120"/>
        <w:ind w:left="100"/>
      </w:pPr>
      <w:r>
        <w:rPr>
          <w:b/>
          <w:bCs/>
          <w:color w:val="FFFFFF"/>
          <w:sz w:val="24"/>
          <w:szCs w:val="24"/>
        </w:rPr>
        <w:t>14. Persistent absence</w:t>
      </w:r>
    </w:p>
    <w:p w14:paraId="18EAE11E" w14:textId="77777777" w:rsidR="00ED6C4D" w:rsidRDefault="00ED6C4D" w:rsidP="0070599B">
      <w:pPr>
        <w:pStyle w:val="ListParagraph"/>
        <w:widowControl/>
        <w:numPr>
          <w:ilvl w:val="0"/>
          <w:numId w:val="7"/>
        </w:numPr>
        <w:autoSpaceDE/>
        <w:autoSpaceDN/>
        <w:spacing w:after="80"/>
      </w:pPr>
      <w:r>
        <w:t>According to the Department for Education guidelines, a pupil will be considered as a persistent absentee if their attendance is 90% or lower (i.e. 10% or more sessions are missed).</w:t>
      </w:r>
    </w:p>
    <w:p w14:paraId="05CB0149" w14:textId="77777777" w:rsidR="00ED6C4D" w:rsidRDefault="00ED6C4D" w:rsidP="0070599B">
      <w:pPr>
        <w:pStyle w:val="ListParagraph"/>
        <w:widowControl/>
        <w:numPr>
          <w:ilvl w:val="0"/>
          <w:numId w:val="7"/>
        </w:numPr>
        <w:autoSpaceDE/>
        <w:autoSpaceDN/>
        <w:spacing w:after="80"/>
      </w:pPr>
      <w:r>
        <w:t>Any pupil who is at the persistent absence threshold or at risk of moving towards that threshold is placed on the Attendance Risk Register and given priority for intervention.</w:t>
      </w:r>
    </w:p>
    <w:p w14:paraId="57FD08A3" w14:textId="77777777" w:rsidR="00ED6C4D" w:rsidRDefault="00ED6C4D" w:rsidP="0070599B">
      <w:pPr>
        <w:pStyle w:val="ListParagraph"/>
        <w:widowControl/>
        <w:numPr>
          <w:ilvl w:val="0"/>
          <w:numId w:val="7"/>
        </w:numPr>
        <w:autoSpaceDE/>
        <w:autoSpaceDN/>
        <w:spacing w:after="80"/>
      </w:pPr>
      <w:r>
        <w:t>Any pupil with attendance of 80% or lower, will be invited to be referred to the school nurse if the absences are medically related.</w:t>
      </w:r>
    </w:p>
    <w:p w14:paraId="21413B1F"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3807B1AE"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5E85C8EF" w14:textId="77777777" w:rsidR="00ED6C4D" w:rsidRDefault="00ED6C4D" w:rsidP="00EB2262">
            <w:pPr>
              <w:spacing w:after="80"/>
            </w:pPr>
            <w:r>
              <w:rPr>
                <w:b/>
                <w:bCs/>
                <w:color w:val="CC0000"/>
              </w:rPr>
              <w:t>STATUTORY ADDITION: Early Identification of Pupils Approaching Persistent Absence (added March 2026)</w:t>
            </w:r>
          </w:p>
          <w:p w14:paraId="4D7A6D43" w14:textId="77777777" w:rsidR="00ED6C4D" w:rsidRDefault="00ED6C4D" w:rsidP="00EB2262">
            <w:pPr>
              <w:spacing w:after="80"/>
            </w:pPr>
            <w:r>
              <w:rPr>
                <w:color w:val="CC0000"/>
              </w:rPr>
              <w:t xml:space="preserve">In line with DfE statutory guidance Working Together to Improve School Attendance (August 2024) and Birmingham City Council’s Attendance and Inclusive Pathways Service guidance, the school takes a proactive approach to identifying and supporting pupils before the persistent absence threshold (90%) is reached. </w:t>
            </w:r>
          </w:p>
          <w:p w14:paraId="6CBE8784" w14:textId="77777777" w:rsidR="00ED6C4D" w:rsidRDefault="00ED6C4D" w:rsidP="00EB2262">
            <w:pPr>
              <w:spacing w:after="60"/>
            </w:pPr>
            <w:r>
              <w:rPr>
                <w:color w:val="CC0000"/>
              </w:rPr>
              <w:t xml:space="preserve">•  Pupils whose attendance falls between 90% and 95% (approaching PA) are identified through weekly data monitoring. Weekly data analysis will flag any pupil in this band for early </w:t>
            </w:r>
            <w:r>
              <w:rPr>
                <w:color w:val="CC0000"/>
              </w:rPr>
              <w:lastRenderedPageBreak/>
              <w:t>action.</w:t>
            </w:r>
          </w:p>
          <w:p w14:paraId="6461CD89" w14:textId="77777777" w:rsidR="00ED6C4D" w:rsidRDefault="00ED6C4D" w:rsidP="00EB2262">
            <w:pPr>
              <w:spacing w:after="60"/>
            </w:pPr>
            <w:r>
              <w:rPr>
                <w:color w:val="CC0000"/>
              </w:rPr>
              <w:t>•  The Attendance Champion will initiate early, personalised contact with families as soon as attendance patterns of concern emerge — typically two or more unexplained absences in a half term, or any pattern absence (e.g. persistent absence on specific days).</w:t>
            </w:r>
          </w:p>
          <w:p w14:paraId="1716E0E8" w14:textId="77777777" w:rsidR="00ED6C4D" w:rsidRDefault="00ED6C4D" w:rsidP="00EB2262">
            <w:pPr>
              <w:spacing w:after="60"/>
            </w:pPr>
            <w:r>
              <w:rPr>
                <w:color w:val="CC0000"/>
              </w:rPr>
              <w:t>•  Attendance Support Plans (ASPs) will be used from the point that attendance becomes a concern, as a supportive and solution-focused tool to identify barriers and agree actions. ASPs are not a punitive mechanism.</w:t>
            </w:r>
          </w:p>
          <w:p w14:paraId="63BED97A" w14:textId="77777777" w:rsidR="00ED6C4D" w:rsidRDefault="00ED6C4D" w:rsidP="00EB2262">
            <w:pPr>
              <w:spacing w:after="60"/>
            </w:pPr>
            <w:r>
              <w:rPr>
                <w:color w:val="CC0000"/>
              </w:rPr>
              <w:t>•  Early Help referrals, pastoral support and signposting to external agencies will be considered at the earliest appropriate stage for any pupil where barriers to attendance extend beyond the school gates.</w:t>
            </w:r>
          </w:p>
          <w:p w14:paraId="2BAA1C2D" w14:textId="77777777" w:rsidR="00ED6C4D" w:rsidRDefault="00ED6C4D" w:rsidP="00EB2262">
            <w:r>
              <w:rPr>
                <w:color w:val="CC0000"/>
              </w:rPr>
              <w:t>•  The school will use Birmingham City Council’s attendance banding framework to categorise pupils and monitor movement between bands half-termly, targeting support to those at greatest risk.</w:t>
            </w:r>
          </w:p>
        </w:tc>
      </w:tr>
    </w:tbl>
    <w:p w14:paraId="1A38370E" w14:textId="77777777" w:rsidR="00ED6C4D" w:rsidRDefault="00ED6C4D" w:rsidP="00ED6C4D">
      <w:pPr>
        <w:spacing w:after="160"/>
      </w:pPr>
    </w:p>
    <w:p w14:paraId="79A4DB90" w14:textId="77777777" w:rsidR="00ED6C4D" w:rsidRDefault="00ED6C4D" w:rsidP="00C61487">
      <w:pPr>
        <w:shd w:val="clear" w:color="auto" w:fill="C36A7D"/>
        <w:spacing w:before="240" w:after="120"/>
        <w:ind w:left="100"/>
      </w:pPr>
      <w:r>
        <w:rPr>
          <w:b/>
          <w:bCs/>
          <w:color w:val="FFFFFF"/>
          <w:sz w:val="24"/>
          <w:szCs w:val="24"/>
        </w:rPr>
        <w:t>15. Severe absence</w:t>
      </w:r>
    </w:p>
    <w:p w14:paraId="44882E74" w14:textId="77777777" w:rsidR="00ED6C4D" w:rsidRDefault="00ED6C4D" w:rsidP="0070599B">
      <w:pPr>
        <w:pStyle w:val="ListParagraph"/>
        <w:widowControl/>
        <w:numPr>
          <w:ilvl w:val="0"/>
          <w:numId w:val="8"/>
        </w:numPr>
        <w:autoSpaceDE/>
        <w:autoSpaceDN/>
        <w:spacing w:after="80"/>
      </w:pPr>
      <w:r>
        <w:t>According to the Department for Education guidelines, a pupil will be considered as a severe absentee if their attendance is 50% or lower (i.e., 50% or more sessions are missed).</w:t>
      </w:r>
    </w:p>
    <w:p w14:paraId="376AFDD2" w14:textId="77777777" w:rsidR="00ED6C4D" w:rsidRDefault="00ED6C4D" w:rsidP="0070599B">
      <w:pPr>
        <w:pStyle w:val="ListParagraph"/>
        <w:widowControl/>
        <w:numPr>
          <w:ilvl w:val="0"/>
          <w:numId w:val="8"/>
        </w:numPr>
        <w:autoSpaceDE/>
        <w:autoSpaceDN/>
        <w:spacing w:after="80"/>
      </w:pPr>
      <w:r>
        <w:t>Any pupil who is at the severe absence threshold is at serious risk of harm. There should be an intensive level of support, and where appropriate challenge, including the use of legal interventions to secure improvement.</w:t>
      </w:r>
    </w:p>
    <w:p w14:paraId="1E98276D" w14:textId="77777777" w:rsidR="00ED6C4D" w:rsidRDefault="00ED6C4D" w:rsidP="00ED6C4D">
      <w:pPr>
        <w:spacing w:after="160"/>
      </w:pPr>
    </w:p>
    <w:p w14:paraId="4E2D34AC" w14:textId="77777777" w:rsidR="00ED6C4D" w:rsidRDefault="00ED6C4D" w:rsidP="00C61487">
      <w:pPr>
        <w:shd w:val="clear" w:color="auto" w:fill="C36A7D"/>
        <w:spacing w:before="240" w:after="120"/>
        <w:ind w:left="100"/>
      </w:pPr>
      <w:r>
        <w:rPr>
          <w:b/>
          <w:bCs/>
          <w:color w:val="FFFFFF"/>
          <w:sz w:val="24"/>
          <w:szCs w:val="24"/>
        </w:rPr>
        <w:t>16. Term time leave and holidays</w:t>
      </w:r>
    </w:p>
    <w:p w14:paraId="374A8D8A" w14:textId="77777777" w:rsidR="00ED6C4D" w:rsidRDefault="00ED6C4D" w:rsidP="0070599B">
      <w:pPr>
        <w:pStyle w:val="ListParagraph"/>
        <w:widowControl/>
        <w:numPr>
          <w:ilvl w:val="0"/>
          <w:numId w:val="9"/>
        </w:numPr>
        <w:autoSpaceDE/>
        <w:autoSpaceDN/>
        <w:spacing w:after="80"/>
      </w:pPr>
      <w:r>
        <w:t>The Education (Pupil Registration) Regulations 2013 prohibits the headteacher of a school from granting leave of absence to a pupil, except where an advance application has been made by the parent/carer and the headteacher considers that there are exceptional circumstances relating to the application.</w:t>
      </w:r>
    </w:p>
    <w:p w14:paraId="4224C5EB" w14:textId="77777777" w:rsidR="00ED6C4D" w:rsidRDefault="00ED6C4D" w:rsidP="0070599B">
      <w:pPr>
        <w:spacing w:after="60"/>
      </w:pPr>
    </w:p>
    <w:p w14:paraId="17C99999" w14:textId="77777777" w:rsidR="00ED6C4D" w:rsidRDefault="00ED6C4D" w:rsidP="0070599B">
      <w:pPr>
        <w:pStyle w:val="ListParagraph"/>
        <w:widowControl/>
        <w:numPr>
          <w:ilvl w:val="0"/>
          <w:numId w:val="9"/>
        </w:numPr>
        <w:autoSpaceDE/>
        <w:autoSpaceDN/>
        <w:spacing w:after="80"/>
      </w:pPr>
      <w:r>
        <w:t>The request for leave of absence, where possible, must be made at least one month in advance by completing the ‘Leave of Absence During Term Time Request Form’.</w:t>
      </w:r>
    </w:p>
    <w:p w14:paraId="2C16322A" w14:textId="77777777" w:rsidR="00ED6C4D" w:rsidRDefault="00ED6C4D" w:rsidP="0070599B">
      <w:pPr>
        <w:spacing w:after="60"/>
      </w:pPr>
    </w:p>
    <w:p w14:paraId="6A8F35D8" w14:textId="77777777" w:rsidR="00ED6C4D" w:rsidRDefault="00ED6C4D" w:rsidP="0070599B">
      <w:pPr>
        <w:pStyle w:val="ListParagraph"/>
        <w:widowControl/>
        <w:numPr>
          <w:ilvl w:val="0"/>
          <w:numId w:val="9"/>
        </w:numPr>
        <w:autoSpaceDE/>
        <w:autoSpaceDN/>
        <w:spacing w:after="80"/>
      </w:pPr>
      <w:r>
        <w:t>The school will not consider the following to be exceptional circumstances:</w:t>
      </w:r>
    </w:p>
    <w:p w14:paraId="13118F57" w14:textId="77777777" w:rsidR="00ED6C4D" w:rsidRDefault="00ED6C4D" w:rsidP="00ED6C4D">
      <w:pPr>
        <w:pStyle w:val="ListParagraph"/>
        <w:widowControl/>
        <w:numPr>
          <w:ilvl w:val="0"/>
          <w:numId w:val="2"/>
        </w:numPr>
        <w:autoSpaceDE/>
        <w:autoSpaceDN/>
        <w:spacing w:after="60"/>
      </w:pPr>
      <w:r>
        <w:t>the availability of cheap holidays</w:t>
      </w:r>
    </w:p>
    <w:p w14:paraId="23B4B75A" w14:textId="77777777" w:rsidR="00ED6C4D" w:rsidRDefault="00ED6C4D" w:rsidP="00ED6C4D">
      <w:pPr>
        <w:pStyle w:val="ListParagraph"/>
        <w:widowControl/>
        <w:numPr>
          <w:ilvl w:val="0"/>
          <w:numId w:val="2"/>
        </w:numPr>
        <w:autoSpaceDE/>
        <w:autoSpaceDN/>
        <w:spacing w:after="60"/>
      </w:pPr>
      <w:r>
        <w:t>the availability of the desired accommodation</w:t>
      </w:r>
    </w:p>
    <w:p w14:paraId="66EABAC1" w14:textId="77777777" w:rsidR="00ED6C4D" w:rsidRDefault="00ED6C4D" w:rsidP="00ED6C4D">
      <w:pPr>
        <w:pStyle w:val="ListParagraph"/>
        <w:widowControl/>
        <w:numPr>
          <w:ilvl w:val="0"/>
          <w:numId w:val="2"/>
        </w:numPr>
        <w:autoSpaceDE/>
        <w:autoSpaceDN/>
        <w:spacing w:after="60"/>
      </w:pPr>
      <w:r>
        <w:t>an overlap at the beginning or end of the school term</w:t>
      </w:r>
    </w:p>
    <w:p w14:paraId="560B6DC1" w14:textId="77777777" w:rsidR="00ED6C4D" w:rsidRDefault="00ED6C4D" w:rsidP="00ED6C4D">
      <w:pPr>
        <w:pStyle w:val="ListParagraph"/>
        <w:widowControl/>
        <w:numPr>
          <w:ilvl w:val="0"/>
          <w:numId w:val="2"/>
        </w:numPr>
        <w:autoSpaceDE/>
        <w:autoSpaceDN/>
        <w:spacing w:after="60"/>
      </w:pPr>
      <w:r>
        <w:t>the working pattern or availability of parental holiday entitlement</w:t>
      </w:r>
    </w:p>
    <w:p w14:paraId="0F7E77AF" w14:textId="77777777" w:rsidR="00ED6C4D" w:rsidRDefault="00ED6C4D" w:rsidP="00ED6C4D">
      <w:pPr>
        <w:spacing w:after="80"/>
      </w:pPr>
    </w:p>
    <w:p w14:paraId="01C21DA4" w14:textId="77777777" w:rsidR="00ED6C4D" w:rsidRDefault="00ED6C4D" w:rsidP="00ED6C4D">
      <w:pPr>
        <w:pStyle w:val="ListParagraph"/>
        <w:widowControl/>
        <w:numPr>
          <w:ilvl w:val="0"/>
          <w:numId w:val="2"/>
        </w:numPr>
        <w:autoSpaceDE/>
        <w:autoSpaceDN/>
        <w:spacing w:after="60"/>
      </w:pPr>
      <w:r>
        <w:t>Where a leave of absence is granted, the headteacher will decide the number of school days a child can be away from school, and the agreed date of return to school.</w:t>
      </w:r>
    </w:p>
    <w:p w14:paraId="0EF7BE60" w14:textId="77777777" w:rsidR="00ED6C4D" w:rsidRDefault="00ED6C4D" w:rsidP="00ED6C4D">
      <w:pPr>
        <w:pStyle w:val="ListParagraph"/>
        <w:widowControl/>
        <w:numPr>
          <w:ilvl w:val="0"/>
          <w:numId w:val="2"/>
        </w:numPr>
        <w:autoSpaceDE/>
        <w:autoSpaceDN/>
        <w:spacing w:after="60"/>
      </w:pPr>
      <w:r>
        <w:t>Where a leave of absence is not granted or where the child fails to return to school by the agreed date following approval of leave of absence, then the headteacher will start the ‘Leave in Term Time’ process.</w:t>
      </w:r>
    </w:p>
    <w:p w14:paraId="514F1948" w14:textId="77777777" w:rsidR="00ED6C4D" w:rsidRDefault="00ED6C4D" w:rsidP="00ED6C4D">
      <w:pPr>
        <w:pStyle w:val="ListParagraph"/>
        <w:widowControl/>
        <w:numPr>
          <w:ilvl w:val="0"/>
          <w:numId w:val="2"/>
        </w:numPr>
        <w:autoSpaceDE/>
        <w:autoSpaceDN/>
        <w:spacing w:after="60"/>
      </w:pPr>
      <w:r>
        <w:t>This means if there are 10 sessions of unauthorised absences (5 days) then a referral will be made to the Local Authority, which may result in a Penalty Notice being issued.</w:t>
      </w:r>
    </w:p>
    <w:p w14:paraId="6289B6AC"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32CC4E73"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5831C451" w14:textId="77777777" w:rsidR="00ED6C4D" w:rsidRDefault="00ED6C4D" w:rsidP="00EB2262">
            <w:pPr>
              <w:spacing w:after="80"/>
            </w:pPr>
            <w:r>
              <w:rPr>
                <w:b/>
                <w:bCs/>
                <w:color w:val="CC0000"/>
              </w:rPr>
              <w:t>STATUTORY ADDITION: Penalty Notices for Unauthorised Term-Time Leave (added March 2026)</w:t>
            </w:r>
          </w:p>
          <w:p w14:paraId="08453D7B" w14:textId="77777777" w:rsidR="00ED6C4D" w:rsidRDefault="00ED6C4D" w:rsidP="00EB2262">
            <w:pPr>
              <w:spacing w:after="80"/>
            </w:pPr>
            <w:r>
              <w:rPr>
                <w:color w:val="CC0000"/>
              </w:rPr>
              <w:t xml:space="preserve">Under the National Framework for Penalty Notices for School Absence (September 2024, </w:t>
            </w:r>
            <w:r>
              <w:rPr>
                <w:color w:val="CC0000"/>
              </w:rPr>
              <w:lastRenderedPageBreak/>
              <w:t xml:space="preserve">applicable from 19 August 2024), the following applies to unauthorised term-time leave. </w:t>
            </w:r>
          </w:p>
          <w:p w14:paraId="63545A4B" w14:textId="77777777" w:rsidR="00ED6C4D" w:rsidRDefault="00ED6C4D" w:rsidP="00EB2262">
            <w:pPr>
              <w:spacing w:after="60"/>
            </w:pPr>
            <w:r>
              <w:rPr>
                <w:color w:val="CC0000"/>
              </w:rPr>
              <w:t>•  Where a pupil takes term-time leave that has not been authorised by the headteacher, the school will refer the matter to Birmingham City Council’s Education Legal Intervention Team (ELIT) for consideration of a Penalty Notice.</w:t>
            </w:r>
          </w:p>
          <w:p w14:paraId="3618DB72" w14:textId="77777777" w:rsidR="00ED6C4D" w:rsidRDefault="00ED6C4D" w:rsidP="00EB2262">
            <w:pPr>
              <w:spacing w:after="60"/>
            </w:pPr>
            <w:r>
              <w:rPr>
                <w:color w:val="CC0000"/>
              </w:rPr>
              <w:t>•  For unauthorised term-time leave, a Penalty Notice can be considered without the pupil necessarily reaching the national threshold of 10 sessions in 10 rolling school weeks; the unauthorised leave itself is the triggering event.</w:t>
            </w:r>
          </w:p>
          <w:p w14:paraId="72A762FA" w14:textId="77777777" w:rsidR="00ED6C4D" w:rsidRDefault="00ED6C4D" w:rsidP="00EB2262">
            <w:pPr>
              <w:spacing w:after="60"/>
            </w:pPr>
            <w:r>
              <w:rPr>
                <w:color w:val="CC0000"/>
              </w:rPr>
              <w:t>•  Penalty Notices are issued per parent per child. Where two parents/carers are responsible for a child, both may each receive a separate notice.</w:t>
            </w:r>
          </w:p>
          <w:p w14:paraId="1A8D045D" w14:textId="77777777" w:rsidR="00ED6C4D" w:rsidRDefault="00ED6C4D" w:rsidP="00EB2262">
            <w:pPr>
              <w:spacing w:after="60"/>
            </w:pPr>
            <w:r>
              <w:rPr>
                <w:color w:val="CC0000"/>
              </w:rPr>
              <w:t>•  First Penalty Notice: £80 per parent per child if paid within 21 days; rising to £160 if paid between day 22 and day 28. Failure to pay within 28 days will result in prosecution.</w:t>
            </w:r>
          </w:p>
          <w:p w14:paraId="2EED1AB5" w14:textId="77777777" w:rsidR="00ED6C4D" w:rsidRDefault="00ED6C4D" w:rsidP="00EB2262">
            <w:pPr>
              <w:spacing w:after="60"/>
            </w:pPr>
            <w:r>
              <w:rPr>
                <w:color w:val="CC0000"/>
              </w:rPr>
              <w:t>•  Second Penalty Notice within a 3-year rolling period: £160 per parent per child (no reduced rate); payable within 28 days.</w:t>
            </w:r>
          </w:p>
          <w:p w14:paraId="59267110" w14:textId="77777777" w:rsidR="00ED6C4D" w:rsidRDefault="00ED6C4D" w:rsidP="00EB2262">
            <w:r>
              <w:rPr>
                <w:b/>
                <w:bCs/>
                <w:color w:val="CC0000"/>
              </w:rPr>
              <w:t>•  Third offence within a 3-year rolling period: No further Penalty Notice is issued. The Local Authority MUST instead consider prosecution under Section 444 of the Education Act 1996.</w:t>
            </w:r>
          </w:p>
        </w:tc>
      </w:tr>
    </w:tbl>
    <w:p w14:paraId="62EA713C" w14:textId="77777777" w:rsidR="00ED6C4D" w:rsidRDefault="00ED6C4D" w:rsidP="00ED6C4D">
      <w:pPr>
        <w:spacing w:after="160"/>
      </w:pPr>
    </w:p>
    <w:p w14:paraId="5706F45F" w14:textId="77777777" w:rsidR="00ED6C4D" w:rsidRDefault="00ED6C4D" w:rsidP="00C61487">
      <w:pPr>
        <w:shd w:val="clear" w:color="auto" w:fill="C36A7D"/>
        <w:spacing w:before="240" w:after="120"/>
        <w:ind w:left="100"/>
      </w:pPr>
      <w:r>
        <w:rPr>
          <w:b/>
          <w:bCs/>
          <w:color w:val="FFFFFF"/>
          <w:sz w:val="24"/>
          <w:szCs w:val="24"/>
        </w:rPr>
        <w:t>17. Support first – where attendance is a concern, but not related to leave of absence</w:t>
      </w:r>
    </w:p>
    <w:p w14:paraId="40D9B7BB" w14:textId="77777777" w:rsidR="00ED6C4D" w:rsidRDefault="00ED6C4D" w:rsidP="00ED6C4D">
      <w:pPr>
        <w:spacing w:after="100"/>
      </w:pPr>
      <w:r>
        <w:t>If a child’s attendance becomes a concern through routine monitoring, the attendance champion will look into it more closely. A ‘concern’ is classed as:</w:t>
      </w:r>
    </w:p>
    <w:p w14:paraId="7B6A44E4" w14:textId="77777777" w:rsidR="00ED6C4D" w:rsidRDefault="00ED6C4D" w:rsidP="00ED6C4D">
      <w:pPr>
        <w:pStyle w:val="ListParagraph"/>
        <w:widowControl/>
        <w:numPr>
          <w:ilvl w:val="0"/>
          <w:numId w:val="2"/>
        </w:numPr>
        <w:autoSpaceDE/>
        <w:autoSpaceDN/>
        <w:spacing w:after="60"/>
      </w:pPr>
      <w:r>
        <w:t>3 -½ days absence in a half term or 5 days in a term</w:t>
      </w:r>
    </w:p>
    <w:p w14:paraId="36E1D55E" w14:textId="77777777" w:rsidR="00ED6C4D" w:rsidRDefault="00ED6C4D" w:rsidP="00ED6C4D">
      <w:pPr>
        <w:pStyle w:val="ListParagraph"/>
        <w:widowControl/>
        <w:numPr>
          <w:ilvl w:val="0"/>
          <w:numId w:val="2"/>
        </w:numPr>
        <w:autoSpaceDE/>
        <w:autoSpaceDN/>
        <w:spacing w:after="60"/>
      </w:pPr>
      <w:r>
        <w:t>Attendance below 93% (after Autumn 1)</w:t>
      </w:r>
    </w:p>
    <w:p w14:paraId="10C33844" w14:textId="77777777" w:rsidR="00ED6C4D" w:rsidRDefault="00ED6C4D" w:rsidP="00ED6C4D">
      <w:pPr>
        <w:pStyle w:val="ListParagraph"/>
        <w:widowControl/>
        <w:numPr>
          <w:ilvl w:val="0"/>
          <w:numId w:val="2"/>
        </w:numPr>
        <w:autoSpaceDE/>
        <w:autoSpaceDN/>
        <w:spacing w:after="60"/>
      </w:pPr>
      <w:r>
        <w:t>10+ rolling unauthorised absences in 10 rolling school weeks</w:t>
      </w:r>
    </w:p>
    <w:p w14:paraId="2C523643" w14:textId="77777777" w:rsidR="00ED6C4D" w:rsidRDefault="00ED6C4D" w:rsidP="00ED6C4D">
      <w:pPr>
        <w:spacing w:after="120"/>
      </w:pPr>
    </w:p>
    <w:p w14:paraId="68F86C99" w14:textId="77777777" w:rsidR="00ED6C4D" w:rsidRDefault="00ED6C4D" w:rsidP="00ED6C4D">
      <w:pPr>
        <w:spacing w:before="120" w:after="60"/>
      </w:pPr>
      <w:r>
        <w:rPr>
          <w:b/>
          <w:bCs/>
        </w:rPr>
        <w:t>Stage 1: The Informal Meeting</w:t>
      </w:r>
    </w:p>
    <w:p w14:paraId="1D6B15A2" w14:textId="77777777" w:rsidR="00ED6C4D" w:rsidRDefault="00ED6C4D" w:rsidP="00ED6C4D">
      <w:pPr>
        <w:spacing w:after="100"/>
      </w:pPr>
      <w:r>
        <w:t>If any of the above are reached, the attendance team will invite parents/carers to an informal meeting to discuss concerns.</w:t>
      </w:r>
    </w:p>
    <w:p w14:paraId="3029987B" w14:textId="77777777" w:rsidR="00ED6C4D" w:rsidRDefault="00ED6C4D" w:rsidP="00ED6C4D">
      <w:pPr>
        <w:spacing w:after="60"/>
      </w:pPr>
    </w:p>
    <w:p w14:paraId="46CB7C1A" w14:textId="77777777" w:rsidR="00ED6C4D" w:rsidRDefault="00ED6C4D" w:rsidP="00ED6C4D">
      <w:pPr>
        <w:spacing w:after="100"/>
      </w:pPr>
      <w:r>
        <w:t>They will:</w:t>
      </w:r>
    </w:p>
    <w:p w14:paraId="0764CDFC" w14:textId="77777777" w:rsidR="00ED6C4D" w:rsidRDefault="00ED6C4D" w:rsidP="00ED6C4D">
      <w:pPr>
        <w:pStyle w:val="ListParagraph"/>
        <w:widowControl/>
        <w:numPr>
          <w:ilvl w:val="0"/>
          <w:numId w:val="2"/>
        </w:numPr>
        <w:autoSpaceDE/>
        <w:autoSpaceDN/>
        <w:spacing w:after="60"/>
      </w:pPr>
      <w:r>
        <w:t>Discuss barriers to attendance</w:t>
      </w:r>
    </w:p>
    <w:p w14:paraId="413EFC89" w14:textId="77777777" w:rsidR="00ED6C4D" w:rsidRDefault="00ED6C4D" w:rsidP="00ED6C4D">
      <w:pPr>
        <w:pStyle w:val="ListParagraph"/>
        <w:widowControl/>
        <w:numPr>
          <w:ilvl w:val="0"/>
          <w:numId w:val="2"/>
        </w:numPr>
        <w:autoSpaceDE/>
        <w:autoSpaceDN/>
        <w:spacing w:after="60"/>
      </w:pPr>
      <w:r>
        <w:t>Look at attendance data</w:t>
      </w:r>
    </w:p>
    <w:p w14:paraId="286AF242" w14:textId="77777777" w:rsidR="00ED6C4D" w:rsidRDefault="00ED6C4D" w:rsidP="00ED6C4D">
      <w:pPr>
        <w:pStyle w:val="ListParagraph"/>
        <w:widowControl/>
        <w:numPr>
          <w:ilvl w:val="0"/>
          <w:numId w:val="2"/>
        </w:numPr>
        <w:autoSpaceDE/>
        <w:autoSpaceDN/>
        <w:spacing w:after="60"/>
      </w:pPr>
      <w:r>
        <w:t>Offer Early Help</w:t>
      </w:r>
    </w:p>
    <w:p w14:paraId="29DC8354" w14:textId="77777777" w:rsidR="00ED6C4D" w:rsidRDefault="00ED6C4D" w:rsidP="00ED6C4D">
      <w:pPr>
        <w:pStyle w:val="ListParagraph"/>
        <w:widowControl/>
        <w:numPr>
          <w:ilvl w:val="0"/>
          <w:numId w:val="2"/>
        </w:numPr>
        <w:autoSpaceDE/>
        <w:autoSpaceDN/>
        <w:spacing w:after="60"/>
      </w:pPr>
      <w:r>
        <w:t>Signpost to agencies</w:t>
      </w:r>
    </w:p>
    <w:p w14:paraId="0BA6ED95" w14:textId="77777777" w:rsidR="00ED6C4D" w:rsidRDefault="00ED6C4D" w:rsidP="00ED6C4D">
      <w:pPr>
        <w:pStyle w:val="ListParagraph"/>
        <w:widowControl/>
        <w:numPr>
          <w:ilvl w:val="0"/>
          <w:numId w:val="2"/>
        </w:numPr>
        <w:autoSpaceDE/>
        <w:autoSpaceDN/>
        <w:spacing w:after="60"/>
      </w:pPr>
      <w:r>
        <w:t>Create an agreement to say there will not be any more authorised absences in a set period</w:t>
      </w:r>
    </w:p>
    <w:p w14:paraId="1DF52C39" w14:textId="77777777" w:rsidR="00ED6C4D" w:rsidRDefault="00ED6C4D" w:rsidP="00ED6C4D">
      <w:pPr>
        <w:spacing w:after="120"/>
      </w:pPr>
    </w:p>
    <w:p w14:paraId="61AE37EF" w14:textId="77777777" w:rsidR="00ED6C4D" w:rsidRDefault="00ED6C4D" w:rsidP="00ED6C4D">
      <w:pPr>
        <w:spacing w:before="120" w:after="60"/>
      </w:pPr>
      <w:r>
        <w:rPr>
          <w:b/>
          <w:bCs/>
        </w:rPr>
        <w:t>Stage 2: The Formal Attendance Meeting (FAM)</w:t>
      </w:r>
    </w:p>
    <w:p w14:paraId="73A4B29F" w14:textId="77777777" w:rsidR="00ED6C4D" w:rsidRDefault="00ED6C4D" w:rsidP="00ED6C4D">
      <w:pPr>
        <w:spacing w:after="100"/>
      </w:pPr>
      <w:r>
        <w:t>If one more authorised absence occurs after the informal meeting, then it will proceed to Stage 2.</w:t>
      </w:r>
    </w:p>
    <w:p w14:paraId="1065860F" w14:textId="77777777" w:rsidR="00ED6C4D" w:rsidRDefault="00ED6C4D" w:rsidP="00ED6C4D">
      <w:pPr>
        <w:spacing w:after="80"/>
      </w:pPr>
    </w:p>
    <w:p w14:paraId="21D4B083" w14:textId="77777777" w:rsidR="00ED6C4D" w:rsidRDefault="00ED6C4D" w:rsidP="00ED6C4D">
      <w:pPr>
        <w:spacing w:after="100"/>
      </w:pPr>
      <w:r>
        <w:t>There will then be a form to complete and an attendance contract to work through and sign.</w:t>
      </w:r>
    </w:p>
    <w:p w14:paraId="77845ADE" w14:textId="77777777" w:rsidR="00ED6C4D" w:rsidRDefault="00ED6C4D" w:rsidP="00ED6C4D">
      <w:pPr>
        <w:spacing w:after="80"/>
      </w:pPr>
    </w:p>
    <w:p w14:paraId="2B9EE937" w14:textId="77777777" w:rsidR="00ED6C4D" w:rsidRDefault="00ED6C4D" w:rsidP="00ED6C4D">
      <w:pPr>
        <w:spacing w:after="100"/>
      </w:pPr>
      <w:r>
        <w:t>The contract must be agreed and signed by both parents/carers where applicable to last a period of ten weeks.</w:t>
      </w:r>
    </w:p>
    <w:p w14:paraId="0A65B27C" w14:textId="77777777" w:rsidR="00ED6C4D" w:rsidRDefault="00ED6C4D" w:rsidP="00ED6C4D">
      <w:pPr>
        <w:spacing w:after="120"/>
      </w:pPr>
    </w:p>
    <w:p w14:paraId="7A7CE7CE" w14:textId="77777777" w:rsidR="00ED6C4D" w:rsidRDefault="00ED6C4D" w:rsidP="00ED6C4D">
      <w:pPr>
        <w:spacing w:before="120" w:after="60"/>
      </w:pPr>
      <w:r>
        <w:rPr>
          <w:b/>
          <w:bCs/>
        </w:rPr>
        <w:t>Stage 3: Referral</w:t>
      </w:r>
    </w:p>
    <w:p w14:paraId="24D5C2D9" w14:textId="77777777" w:rsidR="00ED6C4D" w:rsidRDefault="00ED6C4D" w:rsidP="00ED6C4D">
      <w:pPr>
        <w:spacing w:after="100"/>
      </w:pPr>
      <w:r>
        <w:t>If 10 further sessions of absence (5 days) occur after the FAM, there will be a referral to the Local Authority to start legal proceedings.</w:t>
      </w:r>
    </w:p>
    <w:p w14:paraId="37A0BFCC"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6"/>
      </w:tblGrid>
      <w:tr w:rsidR="00ED6C4D" w14:paraId="0F15B162"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2CEABB18" w14:textId="77777777" w:rsidR="00ED6C4D" w:rsidRDefault="00ED6C4D" w:rsidP="00EB2262">
            <w:pPr>
              <w:spacing w:after="80"/>
            </w:pPr>
            <w:r>
              <w:rPr>
                <w:b/>
                <w:bCs/>
                <w:color w:val="CC0000"/>
              </w:rPr>
              <w:t>STATUTORY ADDITION: Strengthened Escalation Pathway (added March 2026)</w:t>
            </w:r>
          </w:p>
          <w:p w14:paraId="44185438" w14:textId="77777777" w:rsidR="00ED6C4D" w:rsidRDefault="00ED6C4D" w:rsidP="00EB2262">
            <w:pPr>
              <w:spacing w:after="80"/>
              <w:rPr>
                <w:color w:val="CC0000"/>
              </w:rPr>
            </w:pPr>
            <w:r>
              <w:rPr>
                <w:color w:val="CC0000"/>
              </w:rPr>
              <w:t xml:space="preserve">In line with DfE Working Together to Improve School Attendance (August 2024), Chapter 4, and Birmingham City Council’s Support First framework, the full escalation pathway from early support to formal legal intervention is set out below. </w:t>
            </w:r>
          </w:p>
          <w:p w14:paraId="7463D3A3" w14:textId="77777777" w:rsidR="00ED6C4D" w:rsidRPr="005F0FB7" w:rsidRDefault="00ED6C4D" w:rsidP="00EB2262">
            <w:pPr>
              <w:spacing w:after="80"/>
              <w:rPr>
                <w:color w:val="CC0000"/>
              </w:rPr>
            </w:pPr>
          </w:p>
          <w:p w14:paraId="34BB189D" w14:textId="77777777" w:rsidR="00ED6C4D" w:rsidRDefault="00ED6C4D" w:rsidP="00EB2262">
            <w:pPr>
              <w:spacing w:after="40"/>
            </w:pPr>
            <w:r>
              <w:rPr>
                <w:b/>
                <w:bCs/>
                <w:color w:val="CC0000"/>
              </w:rPr>
              <w:t>Pre-Stage 1 – Early Identification and Support (before formal stages are triggered):</w:t>
            </w:r>
          </w:p>
          <w:p w14:paraId="08AC1761" w14:textId="77777777" w:rsidR="00ED6C4D" w:rsidRDefault="00ED6C4D" w:rsidP="00EB2262">
            <w:pPr>
              <w:spacing w:after="60"/>
            </w:pPr>
            <w:r>
              <w:rPr>
                <w:color w:val="CC0000"/>
              </w:rPr>
              <w:t>•  Any pupil whose attendance falls below 95% or who shows early patterns of concern is identified through weekly data monitoring.</w:t>
            </w:r>
          </w:p>
          <w:p w14:paraId="4D099DA2" w14:textId="77777777" w:rsidR="00ED6C4D" w:rsidRDefault="00ED6C4D" w:rsidP="00EB2262">
            <w:pPr>
              <w:spacing w:after="60"/>
            </w:pPr>
            <w:r>
              <w:rPr>
                <w:color w:val="CC0000"/>
              </w:rPr>
              <w:t>•  An early, informal conversation or letter is initiated by the Attendance Champion. This is not a formal stage and does not constitute a warning.</w:t>
            </w:r>
          </w:p>
          <w:p w14:paraId="04F12EF1" w14:textId="77777777" w:rsidR="00ED6C4D" w:rsidRDefault="00ED6C4D" w:rsidP="00EB2262">
            <w:pPr>
              <w:spacing w:after="60"/>
            </w:pPr>
            <w:r>
              <w:rPr>
                <w:color w:val="CC0000"/>
              </w:rPr>
              <w:t>•  An Attendance Support Plan (ASP) may be offered at this stage as a voluntary, supportive tool to identify and address barriers.</w:t>
            </w:r>
          </w:p>
          <w:p w14:paraId="33A273EC" w14:textId="77777777" w:rsidR="00ED6C4D" w:rsidRDefault="00ED6C4D" w:rsidP="00EB2262">
            <w:pPr>
              <w:spacing w:after="80"/>
            </w:pPr>
            <w:r>
              <w:rPr>
                <w:color w:val="CC0000"/>
              </w:rPr>
              <w:t>•  Early Help referrals and signposting to relevant services are offered where barriers extend beyond school.</w:t>
            </w:r>
          </w:p>
          <w:p w14:paraId="7A45EA31" w14:textId="77777777" w:rsidR="00ED6C4D" w:rsidRDefault="00ED6C4D" w:rsidP="00EB2262">
            <w:pPr>
              <w:spacing w:after="80"/>
            </w:pPr>
            <w:r>
              <w:rPr>
                <w:b/>
                <w:bCs/>
                <w:color w:val="CC0000"/>
              </w:rPr>
              <w:t>Stage 1 – Informal Meeting: See above</w:t>
            </w:r>
          </w:p>
          <w:p w14:paraId="67364240" w14:textId="77777777" w:rsidR="00ED6C4D" w:rsidRDefault="00ED6C4D" w:rsidP="00EB2262">
            <w:pPr>
              <w:spacing w:after="80"/>
            </w:pPr>
            <w:r>
              <w:rPr>
                <w:b/>
                <w:bCs/>
                <w:color w:val="CC0000"/>
              </w:rPr>
              <w:t>Stage 2 – Formal Attendance Meeting (FAM): See above</w:t>
            </w:r>
          </w:p>
          <w:p w14:paraId="27987309" w14:textId="77777777" w:rsidR="00ED6C4D" w:rsidRDefault="00ED6C4D" w:rsidP="00EB2262">
            <w:pPr>
              <w:spacing w:after="40"/>
            </w:pPr>
            <w:r>
              <w:rPr>
                <w:b/>
                <w:bCs/>
                <w:color w:val="CC0000"/>
              </w:rPr>
              <w:t>Stage 3 – Referral to Local Authority:</w:t>
            </w:r>
          </w:p>
          <w:p w14:paraId="1E81D552" w14:textId="77777777" w:rsidR="00ED6C4D" w:rsidRDefault="00ED6C4D" w:rsidP="00EB2262">
            <w:pPr>
              <w:spacing w:after="60"/>
            </w:pPr>
            <w:r>
              <w:rPr>
                <w:color w:val="CC0000"/>
              </w:rPr>
              <w:t>•  Where a pupil accumulates 10 sessions (5 days) of unauthorised absence in any rolling 10 school weeks (the national threshold), and support has not secured improvement, the school will refer the case to Birmingham City Council’s ELIT for consideration of a Penalty Notice.</w:t>
            </w:r>
          </w:p>
          <w:p w14:paraId="75E17557" w14:textId="77777777" w:rsidR="00ED6C4D" w:rsidRDefault="00ED6C4D" w:rsidP="00EB2262">
            <w:pPr>
              <w:spacing w:after="60"/>
            </w:pPr>
            <w:r>
              <w:rPr>
                <w:color w:val="CC0000"/>
              </w:rPr>
              <w:t>•  The Local Authority determines whether to issue a Penalty Notice or pursue prosecution. The school does not make this decision.</w:t>
            </w:r>
          </w:p>
          <w:p w14:paraId="655F808A" w14:textId="77777777" w:rsidR="00ED6C4D" w:rsidRDefault="00ED6C4D" w:rsidP="00EB2262">
            <w:pPr>
              <w:spacing w:after="60"/>
            </w:pPr>
            <w:r>
              <w:rPr>
                <w:color w:val="CC0000"/>
              </w:rPr>
              <w:t>•  Legal action is always a last resort. The school will document the full support history before making any referral, as required by Birmingham City Council’s Support First framework.</w:t>
            </w:r>
          </w:p>
          <w:p w14:paraId="1BD32A97" w14:textId="77777777" w:rsidR="00ED6C4D" w:rsidRDefault="00ED6C4D" w:rsidP="00EB2262">
            <w:r>
              <w:rPr>
                <w:b/>
                <w:bCs/>
                <w:color w:val="CC0000"/>
              </w:rPr>
              <w:t>•  Where a pupil is severely absent (50% or below) or where there are safeguarding concerns linked to absence, referral to the Local Authority and/or Children’s Services may be made at any stage, without requiring all previous steps to have been completed.</w:t>
            </w:r>
          </w:p>
        </w:tc>
      </w:tr>
    </w:tbl>
    <w:p w14:paraId="4E42BDDD" w14:textId="77777777" w:rsidR="00ED6C4D" w:rsidRDefault="00ED6C4D" w:rsidP="00ED6C4D">
      <w:pPr>
        <w:spacing w:after="160"/>
      </w:pPr>
    </w:p>
    <w:p w14:paraId="717AA924" w14:textId="77777777" w:rsidR="00ED6C4D" w:rsidRDefault="00ED6C4D" w:rsidP="00C61487">
      <w:pPr>
        <w:shd w:val="clear" w:color="auto" w:fill="C36A7D"/>
        <w:spacing w:before="240" w:after="120"/>
        <w:ind w:left="100"/>
      </w:pPr>
      <w:r>
        <w:rPr>
          <w:b/>
          <w:bCs/>
          <w:color w:val="FFFFFF"/>
          <w:sz w:val="24"/>
          <w:szCs w:val="24"/>
        </w:rPr>
        <w:t>18. Legal interventions and the National Framework for Penalty Notices</w:t>
      </w:r>
    </w:p>
    <w:p w14:paraId="09B7AC76" w14:textId="77777777" w:rsidR="00ED6C4D" w:rsidRDefault="00ED6C4D" w:rsidP="00ED6C4D">
      <w:pPr>
        <w:spacing w:after="100"/>
      </w:pPr>
      <w:r>
        <w:t>Details of the full range of legal interventions available to school can be found in the DfE’s ‘Working Together to Improve School Attendance’ (August 2024) statutory guidance. The Fioretti Trust follows the Birmingham LA guidance issued by the Education Legal Intervention Team (ELIT).</w:t>
      </w:r>
    </w:p>
    <w:p w14:paraId="665FF15F" w14:textId="77777777" w:rsidR="00ED6C4D" w:rsidRDefault="00ED6C4D" w:rsidP="00ED6C4D">
      <w:pPr>
        <w:spacing w:after="120"/>
      </w:pP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65"/>
      </w:tblGrid>
      <w:tr w:rsidR="00ED6C4D" w14:paraId="0DDDC545" w14:textId="77777777" w:rsidTr="00EB2262">
        <w:tc>
          <w:tcPr>
            <w:tcW w:w="9506" w:type="dxa"/>
            <w:tcBorders>
              <w:top w:val="single" w:sz="6" w:space="0" w:color="CC0000"/>
              <w:left w:val="single" w:sz="6" w:space="0" w:color="CC0000"/>
              <w:bottom w:val="single" w:sz="6" w:space="0" w:color="CC0000"/>
              <w:right w:val="single" w:sz="6" w:space="0" w:color="CC0000"/>
            </w:tcBorders>
            <w:shd w:val="clear" w:color="auto" w:fill="FFEEEE"/>
            <w:tcMar>
              <w:top w:w="120" w:type="dxa"/>
              <w:left w:w="160" w:type="dxa"/>
              <w:bottom w:w="120" w:type="dxa"/>
              <w:right w:w="160" w:type="dxa"/>
            </w:tcMar>
          </w:tcPr>
          <w:p w14:paraId="09BBC6CC" w14:textId="77777777" w:rsidR="00ED6C4D" w:rsidRDefault="00ED6C4D" w:rsidP="00EB2262">
            <w:pPr>
              <w:spacing w:after="80"/>
            </w:pPr>
            <w:r>
              <w:rPr>
                <w:b/>
                <w:bCs/>
                <w:color w:val="CC0000"/>
              </w:rPr>
              <w:t>STATUTORY ADDITION: National Framework for Penalty Notices for School Absence (added March 2026)</w:t>
            </w:r>
          </w:p>
          <w:p w14:paraId="03C62833" w14:textId="77777777" w:rsidR="00ED6C4D" w:rsidRDefault="00ED6C4D" w:rsidP="00EB2262">
            <w:pPr>
              <w:spacing w:after="100"/>
              <w:rPr>
                <w:color w:val="CC0000"/>
              </w:rPr>
            </w:pPr>
            <w:r>
              <w:rPr>
                <w:color w:val="CC0000"/>
              </w:rPr>
              <w:t xml:space="preserve">The following section sets out the statutory National Framework for Penalty Notices, applicable from 19 August 2024. This is a statutory requirement for all school attendance policies under DfE Working Together to Improve School Attendance (August 2024), Chapter 2, paragraphs 15, 25 and 26, and Chapter 4. </w:t>
            </w:r>
          </w:p>
          <w:p w14:paraId="6400E6D2" w14:textId="77777777" w:rsidR="00ED6C4D" w:rsidRDefault="00ED6C4D" w:rsidP="00EB2262">
            <w:pPr>
              <w:spacing w:after="100"/>
            </w:pPr>
          </w:p>
          <w:p w14:paraId="11A3EC45" w14:textId="77777777" w:rsidR="00ED6C4D" w:rsidRDefault="00ED6C4D" w:rsidP="00EB2262">
            <w:pPr>
              <w:spacing w:after="40"/>
            </w:pPr>
            <w:r>
              <w:rPr>
                <w:b/>
                <w:bCs/>
                <w:color w:val="CC0000"/>
              </w:rPr>
              <w:t>What is a Penalty Notice?</w:t>
            </w:r>
          </w:p>
          <w:p w14:paraId="58ABCEB5" w14:textId="77777777" w:rsidR="00ED6C4D" w:rsidRDefault="00ED6C4D" w:rsidP="00EB2262">
            <w:pPr>
              <w:spacing w:after="100"/>
            </w:pPr>
            <w:r>
              <w:rPr>
                <w:color w:val="CC0000"/>
              </w:rPr>
              <w:t xml:space="preserve">A Penalty Notice (PN) is a financial penalty issued to a parent or carer by the Local Authority as an alternative to prosecution for an offence under Section 444 of the Education Act 1996. Only Birmingham City Council’s Education Legal Intervention Team (ELIT) can issue Penalty Notices. The school makes a referral; ELIT determines whether a PN is appropriate. PNs are issued per parent per child. Where two parents/carers share parental responsibility, both may each receive </w:t>
            </w:r>
            <w:r>
              <w:rPr>
                <w:color w:val="CC0000"/>
              </w:rPr>
              <w:lastRenderedPageBreak/>
              <w:t>a separate notice.</w:t>
            </w:r>
          </w:p>
          <w:p w14:paraId="5225E612" w14:textId="77777777" w:rsidR="00ED6C4D" w:rsidRDefault="00ED6C4D" w:rsidP="00EB2262">
            <w:pPr>
              <w:spacing w:after="40"/>
            </w:pPr>
            <w:r>
              <w:rPr>
                <w:b/>
                <w:bCs/>
                <w:color w:val="CC0000"/>
              </w:rPr>
              <w:t>The national threshold for general unauthorised absence:</w:t>
            </w:r>
          </w:p>
          <w:p w14:paraId="12F82519" w14:textId="77777777" w:rsidR="00ED6C4D" w:rsidRDefault="00ED6C4D" w:rsidP="00EB2262">
            <w:pPr>
              <w:spacing w:after="60"/>
            </w:pPr>
            <w:r>
              <w:rPr>
                <w:color w:val="CC0000"/>
              </w:rPr>
              <w:t>•  10 sessions (5 days) of unauthorised absence accumulated within any 10 consecutive school weeks.</w:t>
            </w:r>
          </w:p>
          <w:p w14:paraId="54B3DA6A" w14:textId="77777777" w:rsidR="00ED6C4D" w:rsidRDefault="00ED6C4D" w:rsidP="00EB2262">
            <w:pPr>
              <w:spacing w:after="60"/>
            </w:pPr>
            <w:r>
              <w:rPr>
                <w:color w:val="CC0000"/>
              </w:rPr>
              <w:t>•  This applies to all types of unauthorised absence, not only term-time leave.</w:t>
            </w:r>
          </w:p>
          <w:p w14:paraId="12CF0667" w14:textId="77777777" w:rsidR="00ED6C4D" w:rsidRDefault="00ED6C4D" w:rsidP="00EB2262">
            <w:pPr>
              <w:spacing w:after="60"/>
            </w:pPr>
            <w:r>
              <w:rPr>
                <w:color w:val="CC0000"/>
              </w:rPr>
              <w:t>•  The 10 school weeks do not need to be within the same term or school year — they can span terms.</w:t>
            </w:r>
          </w:p>
          <w:p w14:paraId="2B35547E" w14:textId="77777777" w:rsidR="00ED6C4D" w:rsidRDefault="00ED6C4D" w:rsidP="00EB2262">
            <w:pPr>
              <w:spacing w:after="100"/>
            </w:pPr>
            <w:r>
              <w:rPr>
                <w:color w:val="CC0000"/>
              </w:rPr>
              <w:t>•  Once this threshold is reached, the school must consider whether a referral to ELIT is appropriate.</w:t>
            </w:r>
          </w:p>
          <w:p w14:paraId="37F72CA8" w14:textId="77777777" w:rsidR="00ED6C4D" w:rsidRDefault="00ED6C4D" w:rsidP="00EB2262">
            <w:pPr>
              <w:spacing w:after="60"/>
            </w:pPr>
            <w:r>
              <w:rPr>
                <w:b/>
                <w:bCs/>
                <w:color w:val="CC0000"/>
              </w:rPr>
              <w:t>Penalty Notice amounts:</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12"/>
              <w:gridCol w:w="4663"/>
              <w:gridCol w:w="2431"/>
            </w:tblGrid>
            <w:tr w:rsidR="00ED6C4D" w14:paraId="38F29085" w14:textId="77777777" w:rsidTr="00EB2262">
              <w:tc>
                <w:tcPr>
                  <w:tcW w:w="3169" w:type="dxa"/>
                  <w:tcBorders>
                    <w:top w:val="single" w:sz="4" w:space="0" w:color="AAAAAA"/>
                    <w:left w:val="single" w:sz="4" w:space="0" w:color="AAAAAA"/>
                    <w:bottom w:val="single" w:sz="4" w:space="0" w:color="AAAAAA"/>
                    <w:right w:val="single" w:sz="4" w:space="0" w:color="AAAAAA"/>
                  </w:tcBorders>
                  <w:shd w:val="clear" w:color="auto" w:fill="8B0000"/>
                  <w:tcMar>
                    <w:top w:w="60" w:type="dxa"/>
                    <w:left w:w="100" w:type="dxa"/>
                    <w:bottom w:w="60" w:type="dxa"/>
                    <w:right w:w="100" w:type="dxa"/>
                  </w:tcMar>
                </w:tcPr>
                <w:p w14:paraId="2078FC6E" w14:textId="77777777" w:rsidR="00ED6C4D" w:rsidRDefault="00ED6C4D" w:rsidP="00EB2262">
                  <w:pPr>
                    <w:spacing w:after="40"/>
                  </w:pPr>
                  <w:r>
                    <w:rPr>
                      <w:b/>
                      <w:bCs/>
                      <w:color w:val="FFFFFF"/>
                      <w:sz w:val="20"/>
                      <w:szCs w:val="20"/>
                    </w:rPr>
                    <w:t>Penalty Notice</w:t>
                  </w:r>
                </w:p>
              </w:tc>
              <w:tc>
                <w:tcPr>
                  <w:tcW w:w="3169" w:type="dxa"/>
                  <w:tcBorders>
                    <w:top w:val="single" w:sz="4" w:space="0" w:color="AAAAAA"/>
                    <w:left w:val="single" w:sz="4" w:space="0" w:color="AAAAAA"/>
                    <w:bottom w:val="single" w:sz="4" w:space="0" w:color="AAAAAA"/>
                    <w:right w:val="single" w:sz="4" w:space="0" w:color="AAAAAA"/>
                  </w:tcBorders>
                  <w:shd w:val="clear" w:color="auto" w:fill="8B0000"/>
                  <w:tcMar>
                    <w:top w:w="60" w:type="dxa"/>
                    <w:left w:w="100" w:type="dxa"/>
                    <w:bottom w:w="60" w:type="dxa"/>
                    <w:right w:w="100" w:type="dxa"/>
                  </w:tcMar>
                </w:tcPr>
                <w:p w14:paraId="5C78C1CE" w14:textId="77777777" w:rsidR="00ED6C4D" w:rsidRDefault="00ED6C4D" w:rsidP="00EB2262">
                  <w:pPr>
                    <w:spacing w:after="40"/>
                  </w:pPr>
                  <w:r>
                    <w:rPr>
                      <w:b/>
                      <w:bCs/>
                      <w:color w:val="FFFFFF"/>
                      <w:sz w:val="20"/>
                      <w:szCs w:val="20"/>
                    </w:rPr>
                    <w:t>Amount if paid within 21 days</w:t>
                  </w:r>
                </w:p>
              </w:tc>
              <w:tc>
                <w:tcPr>
                  <w:tcW w:w="3169" w:type="dxa"/>
                  <w:tcBorders>
                    <w:top w:val="single" w:sz="4" w:space="0" w:color="AAAAAA"/>
                    <w:left w:val="single" w:sz="4" w:space="0" w:color="AAAAAA"/>
                    <w:bottom w:val="single" w:sz="4" w:space="0" w:color="AAAAAA"/>
                    <w:right w:val="single" w:sz="4" w:space="0" w:color="AAAAAA"/>
                  </w:tcBorders>
                  <w:shd w:val="clear" w:color="auto" w:fill="8B0000"/>
                  <w:tcMar>
                    <w:top w:w="60" w:type="dxa"/>
                    <w:left w:w="100" w:type="dxa"/>
                    <w:bottom w:w="60" w:type="dxa"/>
                    <w:right w:w="100" w:type="dxa"/>
                  </w:tcMar>
                </w:tcPr>
                <w:p w14:paraId="1FAFDE5E" w14:textId="77777777" w:rsidR="00ED6C4D" w:rsidRDefault="00ED6C4D" w:rsidP="00EB2262">
                  <w:pPr>
                    <w:spacing w:after="40"/>
                  </w:pPr>
                  <w:r>
                    <w:rPr>
                      <w:b/>
                      <w:bCs/>
                      <w:color w:val="FFFFFF"/>
                      <w:sz w:val="20"/>
                      <w:szCs w:val="20"/>
                    </w:rPr>
                    <w:t>Amount if paid days 22–28</w:t>
                  </w:r>
                </w:p>
              </w:tc>
            </w:tr>
            <w:tr w:rsidR="00ED6C4D" w14:paraId="4AFC2350" w14:textId="77777777" w:rsidTr="00EB2262">
              <w:tc>
                <w:tcPr>
                  <w:tcW w:w="3169"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4C9F0606" w14:textId="77777777" w:rsidR="00ED6C4D" w:rsidRDefault="00ED6C4D" w:rsidP="00EB2262">
                  <w:pPr>
                    <w:spacing w:after="40"/>
                  </w:pPr>
                  <w:r>
                    <w:rPr>
                      <w:color w:val="CC0000"/>
                      <w:sz w:val="20"/>
                      <w:szCs w:val="20"/>
                    </w:rPr>
                    <w:t>1st PN within 3-year rolling period</w:t>
                  </w:r>
                </w:p>
              </w:tc>
              <w:tc>
                <w:tcPr>
                  <w:tcW w:w="3169"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0BB6E781" w14:textId="77777777" w:rsidR="00ED6C4D" w:rsidRDefault="00ED6C4D" w:rsidP="00EB2262">
                  <w:pPr>
                    <w:spacing w:after="40"/>
                  </w:pPr>
                  <w:r>
                    <w:rPr>
                      <w:color w:val="CC0000"/>
                      <w:sz w:val="20"/>
                      <w:szCs w:val="20"/>
                    </w:rPr>
                    <w:t>£80 per parent per child</w:t>
                  </w:r>
                </w:p>
              </w:tc>
              <w:tc>
                <w:tcPr>
                  <w:tcW w:w="3168"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02DBF2BE" w14:textId="77777777" w:rsidR="00ED6C4D" w:rsidRDefault="00ED6C4D" w:rsidP="00EB2262">
                  <w:pPr>
                    <w:spacing w:after="40"/>
                  </w:pPr>
                  <w:r>
                    <w:rPr>
                      <w:color w:val="CC0000"/>
                      <w:sz w:val="20"/>
                      <w:szCs w:val="20"/>
                    </w:rPr>
                    <w:t>£160 per parent per child</w:t>
                  </w:r>
                </w:p>
              </w:tc>
            </w:tr>
            <w:tr w:rsidR="00ED6C4D" w14:paraId="011105BC" w14:textId="77777777" w:rsidTr="00EB2262">
              <w:tc>
                <w:tcPr>
                  <w:tcW w:w="3169"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45E3880F" w14:textId="77777777" w:rsidR="00ED6C4D" w:rsidRDefault="00ED6C4D" w:rsidP="00EB2262">
                  <w:pPr>
                    <w:spacing w:after="40"/>
                  </w:pPr>
                  <w:r>
                    <w:rPr>
                      <w:color w:val="CC0000"/>
                      <w:sz w:val="20"/>
                      <w:szCs w:val="20"/>
                    </w:rPr>
                    <w:t>2nd PN within 3-year rolling period</w:t>
                  </w:r>
                </w:p>
              </w:tc>
              <w:tc>
                <w:tcPr>
                  <w:tcW w:w="3169"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44E789AE" w14:textId="77777777" w:rsidR="00ED6C4D" w:rsidRDefault="00ED6C4D" w:rsidP="00EB2262">
                  <w:pPr>
                    <w:spacing w:after="40"/>
                  </w:pPr>
                  <w:r>
                    <w:rPr>
                      <w:color w:val="CC0000"/>
                      <w:sz w:val="20"/>
                      <w:szCs w:val="20"/>
                    </w:rPr>
                    <w:t>£160 (no reduction available)</w:t>
                  </w:r>
                </w:p>
              </w:tc>
              <w:tc>
                <w:tcPr>
                  <w:tcW w:w="3168" w:type="dxa"/>
                  <w:tcBorders>
                    <w:top w:val="single" w:sz="4" w:space="0" w:color="AAAAAA"/>
                    <w:left w:val="single" w:sz="4" w:space="0" w:color="AAAAAA"/>
                    <w:bottom w:val="single" w:sz="4" w:space="0" w:color="AAAAAA"/>
                    <w:right w:val="single" w:sz="4" w:space="0" w:color="AAAAAA"/>
                  </w:tcBorders>
                  <w:shd w:val="clear" w:color="auto" w:fill="FFEEEE"/>
                  <w:tcMar>
                    <w:top w:w="60" w:type="dxa"/>
                    <w:left w:w="100" w:type="dxa"/>
                    <w:bottom w:w="60" w:type="dxa"/>
                    <w:right w:w="100" w:type="dxa"/>
                  </w:tcMar>
                </w:tcPr>
                <w:p w14:paraId="0199B713" w14:textId="77777777" w:rsidR="00ED6C4D" w:rsidRDefault="00ED6C4D" w:rsidP="00EB2262">
                  <w:pPr>
                    <w:spacing w:after="40"/>
                  </w:pPr>
                  <w:r>
                    <w:rPr>
                      <w:color w:val="CC0000"/>
                      <w:sz w:val="20"/>
                      <w:szCs w:val="20"/>
                    </w:rPr>
                    <w:t>£160 (payable within 28 days)</w:t>
                  </w:r>
                </w:p>
              </w:tc>
            </w:tr>
            <w:tr w:rsidR="00ED6C4D" w14:paraId="03636931" w14:textId="77777777" w:rsidTr="00EB2262">
              <w:trPr>
                <w:gridAfter w:val="1"/>
                <w:wAfter w:w="3168" w:type="dxa"/>
              </w:trPr>
              <w:tc>
                <w:tcPr>
                  <w:tcW w:w="3169" w:type="dxa"/>
                  <w:tcBorders>
                    <w:top w:val="single" w:sz="4" w:space="0" w:color="AAAAAA"/>
                    <w:left w:val="single" w:sz="4" w:space="0" w:color="AAAAAA"/>
                    <w:bottom w:val="single" w:sz="4" w:space="0" w:color="AAAAAA"/>
                    <w:right w:val="single" w:sz="4" w:space="0" w:color="AAAAAA"/>
                  </w:tcBorders>
                  <w:shd w:val="clear" w:color="auto" w:fill="FFD0D0"/>
                  <w:tcMar>
                    <w:top w:w="60" w:type="dxa"/>
                    <w:left w:w="100" w:type="dxa"/>
                    <w:bottom w:w="60" w:type="dxa"/>
                    <w:right w:w="100" w:type="dxa"/>
                  </w:tcMar>
                </w:tcPr>
                <w:p w14:paraId="0515A8C3" w14:textId="77777777" w:rsidR="00ED6C4D" w:rsidRDefault="00ED6C4D" w:rsidP="00EB2262">
                  <w:pPr>
                    <w:spacing w:after="40"/>
                  </w:pPr>
                  <w:r>
                    <w:rPr>
                      <w:b/>
                      <w:bCs/>
                      <w:color w:val="CC0000"/>
                      <w:sz w:val="20"/>
                      <w:szCs w:val="20"/>
                    </w:rPr>
                    <w:t>3rd offence within 3-year rolling period</w:t>
                  </w:r>
                </w:p>
              </w:tc>
              <w:tc>
                <w:tcPr>
                  <w:tcW w:w="6337" w:type="dxa"/>
                  <w:tcBorders>
                    <w:top w:val="single" w:sz="4" w:space="0" w:color="AAAAAA"/>
                    <w:left w:val="single" w:sz="4" w:space="0" w:color="AAAAAA"/>
                    <w:bottom w:val="single" w:sz="4" w:space="0" w:color="AAAAAA"/>
                    <w:right w:val="single" w:sz="4" w:space="0" w:color="AAAAAA"/>
                  </w:tcBorders>
                  <w:shd w:val="clear" w:color="auto" w:fill="FFD0D0"/>
                  <w:tcMar>
                    <w:top w:w="60" w:type="dxa"/>
                    <w:left w:w="100" w:type="dxa"/>
                    <w:bottom w:w="60" w:type="dxa"/>
                    <w:right w:w="100" w:type="dxa"/>
                  </w:tcMar>
                </w:tcPr>
                <w:p w14:paraId="2AF7E6F1" w14:textId="77777777" w:rsidR="00ED6C4D" w:rsidRDefault="00ED6C4D" w:rsidP="00EB2262">
                  <w:pPr>
                    <w:spacing w:after="40"/>
                  </w:pPr>
                  <w:r>
                    <w:rPr>
                      <w:b/>
                      <w:bCs/>
                      <w:color w:val="CC0000"/>
                      <w:sz w:val="20"/>
                      <w:szCs w:val="20"/>
                    </w:rPr>
                    <w:t>No further PN – Local Authority MUST consider prosecution under s.444 Education Act 1996</w:t>
                  </w:r>
                </w:p>
              </w:tc>
            </w:tr>
          </w:tbl>
          <w:p w14:paraId="17C73BAB" w14:textId="77777777" w:rsidR="00ED6C4D" w:rsidRDefault="00ED6C4D" w:rsidP="00EB2262">
            <w:pPr>
              <w:spacing w:after="80"/>
            </w:pPr>
          </w:p>
          <w:p w14:paraId="5148D1CE" w14:textId="77777777" w:rsidR="00ED6C4D" w:rsidRDefault="00ED6C4D" w:rsidP="00EB2262">
            <w:pPr>
              <w:spacing w:after="100"/>
            </w:pPr>
            <w:r>
              <w:rPr>
                <w:b/>
                <w:bCs/>
                <w:color w:val="CC0000"/>
              </w:rPr>
              <w:t>Failure to pay a Penalty Notice within 28 days of issue will result in the Local Authority considering prosecution under Section 444 of the Education Act 1996.</w:t>
            </w:r>
          </w:p>
          <w:p w14:paraId="71A5BEFF" w14:textId="77777777" w:rsidR="00ED6C4D" w:rsidRDefault="00ED6C4D" w:rsidP="00EB2262">
            <w:pPr>
              <w:spacing w:after="40"/>
            </w:pPr>
            <w:r>
              <w:rPr>
                <w:b/>
                <w:bCs/>
                <w:color w:val="CC0000"/>
              </w:rPr>
              <w:t>The Local Authority’s role:</w:t>
            </w:r>
          </w:p>
          <w:p w14:paraId="7E9D43CE" w14:textId="77777777" w:rsidR="00ED6C4D" w:rsidRDefault="00ED6C4D" w:rsidP="00EB2262">
            <w:pPr>
              <w:spacing w:after="60"/>
            </w:pPr>
            <w:r>
              <w:rPr>
                <w:color w:val="CC0000"/>
              </w:rPr>
              <w:t>•  Only ELIT (Birmingham City Council) can issue Penalty Notices. The school makes a referral and provides supporting documentation; ELIT makes the decision.</w:t>
            </w:r>
          </w:p>
          <w:p w14:paraId="723F29BF" w14:textId="77777777" w:rsidR="00ED6C4D" w:rsidRDefault="00ED6C4D" w:rsidP="00EB2262">
            <w:pPr>
              <w:spacing w:after="60"/>
            </w:pPr>
            <w:r>
              <w:rPr>
                <w:color w:val="CC0000"/>
              </w:rPr>
              <w:t>•  Birmingham City Council operates in accordance with the national Code of Conduct for Penalty Notices and maintains a central record of all notices issued.</w:t>
            </w:r>
          </w:p>
          <w:p w14:paraId="7C318496" w14:textId="77777777" w:rsidR="00ED6C4D" w:rsidRDefault="00ED6C4D" w:rsidP="00EB2262">
            <w:pPr>
              <w:spacing w:after="100"/>
            </w:pPr>
            <w:r>
              <w:rPr>
                <w:color w:val="CC0000"/>
              </w:rPr>
              <w:t>•  ELIT determines whether a PN, prosecution, or other intervention is appropriate in each individual case, taking into account all circumstances and the support history.</w:t>
            </w:r>
          </w:p>
          <w:p w14:paraId="12B8669B" w14:textId="77777777" w:rsidR="00ED6C4D" w:rsidRDefault="00ED6C4D" w:rsidP="00EB2262">
            <w:pPr>
              <w:spacing w:after="40"/>
            </w:pPr>
            <w:r>
              <w:rPr>
                <w:b/>
                <w:bCs/>
                <w:color w:val="CC0000"/>
              </w:rPr>
              <w:t>Prosecution:</w:t>
            </w:r>
          </w:p>
          <w:p w14:paraId="47450261" w14:textId="77777777" w:rsidR="00ED6C4D" w:rsidRDefault="00ED6C4D" w:rsidP="00EB2262">
            <w:pPr>
              <w:spacing w:after="60"/>
            </w:pPr>
            <w:r>
              <w:rPr>
                <w:color w:val="CC0000"/>
              </w:rPr>
              <w:t>•  Prosecution is heard in the Magistrates’ Court. Conviction under Section 444(1) Education Act 1996 can result in a fine of up to £1,000.</w:t>
            </w:r>
          </w:p>
          <w:p w14:paraId="3D791450" w14:textId="77777777" w:rsidR="00ED6C4D" w:rsidRDefault="00ED6C4D" w:rsidP="00EB2262">
            <w:pPr>
              <w:spacing w:after="100"/>
            </w:pPr>
            <w:r>
              <w:rPr>
                <w:color w:val="CC0000"/>
              </w:rPr>
              <w:t>•  Where a parent knew the child was failing to attend and failed to cause the child to attend, a Section 444(1A) charge may be brought, which carries a maximum fine of £2,500 and/or imprisonment of up to 3 months.</w:t>
            </w:r>
          </w:p>
          <w:p w14:paraId="690D0911" w14:textId="77777777" w:rsidR="00ED6C4D" w:rsidRDefault="00ED6C4D" w:rsidP="00EB2262">
            <w:pPr>
              <w:spacing w:after="40"/>
            </w:pPr>
            <w:r>
              <w:rPr>
                <w:b/>
                <w:bCs/>
                <w:color w:val="CC0000"/>
              </w:rPr>
              <w:t>Legal action as a last resort:</w:t>
            </w:r>
          </w:p>
          <w:p w14:paraId="3421C05F" w14:textId="77777777" w:rsidR="00ED6C4D" w:rsidRDefault="00ED6C4D" w:rsidP="00EB2262">
            <w:r>
              <w:rPr>
                <w:color w:val="CC0000"/>
              </w:rPr>
              <w:t>The school and Local Authority are committed to a support-first approach. Legal intervention, including Penalty Notices and prosecution, will only be pursued where support has been offered and has not been engaged with, or where it has not secured improvement in attendance. The school will always document the support offered before making any referral for legal action. This is consistent with DfE Working Together to Improve School Attendance (August 2024), Chapter 4, and Birmingham City Council’s Support First framework. The only exception is unauthorised term-time leave, where referral to the LA for a PN may occur without the full support pathway having first been completed.</w:t>
            </w:r>
          </w:p>
        </w:tc>
      </w:tr>
    </w:tbl>
    <w:p w14:paraId="0FE5A9DB" w14:textId="77777777" w:rsidR="00ED6C4D" w:rsidRDefault="00ED6C4D" w:rsidP="00ED6C4D">
      <w:pPr>
        <w:spacing w:after="160"/>
      </w:pPr>
    </w:p>
    <w:p w14:paraId="2E1E9F6F" w14:textId="77777777" w:rsidR="00C61487" w:rsidRDefault="00C61487" w:rsidP="00ED6C4D">
      <w:pPr>
        <w:spacing w:after="160"/>
      </w:pPr>
    </w:p>
    <w:p w14:paraId="47FAFBCB" w14:textId="77777777" w:rsidR="00C61487" w:rsidRDefault="00C61487" w:rsidP="00ED6C4D">
      <w:pPr>
        <w:spacing w:after="160"/>
      </w:pPr>
    </w:p>
    <w:p w14:paraId="77E24DE8" w14:textId="77777777" w:rsidR="00C61487" w:rsidRDefault="00C61487" w:rsidP="00ED6C4D">
      <w:pPr>
        <w:spacing w:after="160"/>
      </w:pPr>
    </w:p>
    <w:p w14:paraId="3758BAE6" w14:textId="77777777" w:rsidR="00C61487" w:rsidRDefault="00C61487" w:rsidP="00ED6C4D">
      <w:pPr>
        <w:spacing w:after="160"/>
      </w:pPr>
    </w:p>
    <w:p w14:paraId="78B1FC77" w14:textId="34B4207D" w:rsidR="00ED6C4D" w:rsidRDefault="00ED6C4D" w:rsidP="00C61487">
      <w:pPr>
        <w:shd w:val="clear" w:color="auto" w:fill="C36A7D"/>
        <w:spacing w:before="240" w:after="120"/>
        <w:ind w:left="100"/>
      </w:pPr>
      <w:r>
        <w:rPr>
          <w:b/>
          <w:bCs/>
          <w:color w:val="FFFFFF"/>
          <w:sz w:val="24"/>
          <w:szCs w:val="24"/>
        </w:rPr>
        <w:t>19. Vulnerable pupils</w:t>
      </w:r>
    </w:p>
    <w:p w14:paraId="5F2F4D20" w14:textId="77777777" w:rsidR="00ED6C4D" w:rsidRDefault="00ED6C4D" w:rsidP="00ED6C4D">
      <w:pPr>
        <w:spacing w:after="100"/>
      </w:pPr>
      <w:r>
        <w:t>The school recognises that some groups of pupils are more vulnerable to poor attendance than others. These groups should be carefully monitored, and intervention should be targeted where additional support is required.</w:t>
      </w:r>
    </w:p>
    <w:p w14:paraId="34AEB40B" w14:textId="77777777" w:rsidR="00ED6C4D" w:rsidRDefault="00ED6C4D" w:rsidP="00ED6C4D">
      <w:pPr>
        <w:spacing w:after="80"/>
      </w:pPr>
    </w:p>
    <w:p w14:paraId="2D3DE7A8" w14:textId="77777777" w:rsidR="00ED6C4D" w:rsidRDefault="00ED6C4D" w:rsidP="00ED6C4D">
      <w:pPr>
        <w:spacing w:after="100"/>
      </w:pPr>
      <w:r>
        <w:t>Pupils with medical needs, special educational needs and/or disabilities, young carers, pupils with a social worker or in a receipt of the pupil premium are likely to require more targeted support than pupils outside of these groups. However, schools must never assume that because individual pupils do not belong to these groups that additional support will not be required, and colleagues must remain vigilant.</w:t>
      </w:r>
    </w:p>
    <w:p w14:paraId="3AECF3D2" w14:textId="77777777" w:rsidR="00ED6C4D" w:rsidRDefault="00ED6C4D" w:rsidP="00ED6C4D">
      <w:pPr>
        <w:spacing w:after="80"/>
      </w:pPr>
    </w:p>
    <w:p w14:paraId="2F528653" w14:textId="77777777" w:rsidR="00ED6C4D" w:rsidRDefault="00ED6C4D" w:rsidP="00ED6C4D">
      <w:pPr>
        <w:spacing w:after="100"/>
      </w:pPr>
      <w:r>
        <w:t>When a pupil with a social worker is absent without good reason, the social worker should be informed of unauthorised absences and support improved attendance. Where schools are considering the use of legal interventions, the view the relevant social worker should be considered although the final decision will be taken by the school in liaison with the local authority school attendance service.</w:t>
      </w:r>
    </w:p>
    <w:p w14:paraId="0BF7D920" w14:textId="77777777" w:rsidR="00ED6C4D" w:rsidRDefault="00ED6C4D" w:rsidP="00ED6C4D">
      <w:pPr>
        <w:spacing w:after="160"/>
      </w:pPr>
    </w:p>
    <w:p w14:paraId="3E51523A" w14:textId="77777777" w:rsidR="00ED6C4D" w:rsidRDefault="00ED6C4D" w:rsidP="00C61487">
      <w:pPr>
        <w:shd w:val="clear" w:color="auto" w:fill="C36A7D"/>
        <w:spacing w:before="240" w:after="120"/>
        <w:ind w:left="100"/>
      </w:pPr>
      <w:r>
        <w:rPr>
          <w:b/>
          <w:bCs/>
          <w:color w:val="FFFFFF"/>
          <w:sz w:val="24"/>
          <w:szCs w:val="24"/>
        </w:rPr>
        <w:t>20. Removal from the roll of school</w:t>
      </w:r>
    </w:p>
    <w:p w14:paraId="50CC5E59" w14:textId="77777777" w:rsidR="00ED6C4D" w:rsidRDefault="00ED6C4D" w:rsidP="00ED6C4D">
      <w:pPr>
        <w:spacing w:after="100"/>
      </w:pPr>
      <w:r>
        <w:t>Schools must only remove compulsory school-aged children from the roll of the school under certain circumstances defined in Education (Pupil Registration) (England) Regulations 2006.</w:t>
      </w:r>
    </w:p>
    <w:p w14:paraId="4B4C7005" w14:textId="77777777" w:rsidR="00ED6C4D" w:rsidRDefault="00ED6C4D" w:rsidP="00ED6C4D">
      <w:pPr>
        <w:spacing w:after="80"/>
      </w:pPr>
    </w:p>
    <w:p w14:paraId="4E725B0A" w14:textId="77777777" w:rsidR="00ED6C4D" w:rsidRDefault="00ED6C4D" w:rsidP="00ED6C4D">
      <w:pPr>
        <w:spacing w:after="100"/>
      </w:pPr>
      <w:r>
        <w:t>For removal from roll for elective home education (EHE), schools must follow the LA’s EHE guidance and return the completed checklist and await approval from the LA’s admissions and exclusions team before removing a child from the roll of a school.</w:t>
      </w:r>
    </w:p>
    <w:p w14:paraId="141B65B4" w14:textId="77777777" w:rsidR="00ED6C4D" w:rsidRDefault="00ED6C4D" w:rsidP="00ED6C4D">
      <w:pPr>
        <w:spacing w:after="200"/>
      </w:pPr>
    </w:p>
    <w:p w14:paraId="7A196069" w14:textId="77777777" w:rsidR="00ED6C4D" w:rsidRDefault="00ED6C4D" w:rsidP="00ED6C4D">
      <w:pPr>
        <w:pBdr>
          <w:top w:val="single" w:sz="4" w:space="0" w:color="404040"/>
        </w:pBdr>
        <w:spacing w:before="120" w:after="60"/>
      </w:pPr>
    </w:p>
    <w:p w14:paraId="3A949AED" w14:textId="77777777" w:rsidR="00ED6C4D" w:rsidRDefault="00ED6C4D" w:rsidP="00ED6C4D">
      <w:r>
        <w:rPr>
          <w:color w:val="666666"/>
          <w:sz w:val="18"/>
          <w:szCs w:val="18"/>
        </w:rPr>
        <w:t>Key references: DfE Working Together to Improve School Attendance (August 2024); National Framework for Penalty Notices for School Absence (September 2024); Education Act 1996 ss.444, 7; Education (Pupil Registration) Regulations 2013 &amp; 2006; Birmingham City Council Support First School Attendance Framework; Birmingham City Council ELIT guidance.</w:t>
      </w:r>
    </w:p>
    <w:p w14:paraId="6DE4EAED" w14:textId="23F2CD21" w:rsidR="00C12135" w:rsidRPr="00C12135" w:rsidRDefault="00C12135" w:rsidP="00C61487">
      <w:pPr>
        <w:spacing w:after="120"/>
        <w:ind w:right="288"/>
      </w:pPr>
    </w:p>
    <w:sectPr w:rsidR="00C12135" w:rsidRPr="00C12135" w:rsidSect="00ED6C4D">
      <w:footerReference w:type="default" r:id="rId16"/>
      <w:pgSz w:w="11910" w:h="16850"/>
      <w:pgMar w:top="302" w:right="996" w:bottom="0" w:left="1133" w:header="720" w:footer="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EF7E1" w14:textId="77777777" w:rsidR="00FA3FDF" w:rsidRDefault="00FA3FDF" w:rsidP="00C12135">
      <w:r>
        <w:separator/>
      </w:r>
    </w:p>
  </w:endnote>
  <w:endnote w:type="continuationSeparator" w:id="0">
    <w:p w14:paraId="59884EC3" w14:textId="77777777" w:rsidR="00FA3FDF" w:rsidRDefault="00FA3FDF" w:rsidP="00C12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64C99" w14:textId="50EC5139" w:rsidR="00613BD3" w:rsidRPr="007A206F" w:rsidRDefault="00613BD3" w:rsidP="00613BD3">
    <w:pPr>
      <w:pStyle w:val="Footer"/>
      <w:jc w:val="center"/>
      <w:rPr>
        <w:rFonts w:ascii="Aptos" w:hAnsi="Aptos"/>
        <w:sz w:val="28"/>
        <w:szCs w:val="28"/>
      </w:rPr>
    </w:pPr>
    <w:r w:rsidRPr="007A206F">
      <w:rPr>
        <w:rFonts w:ascii="Aptos" w:hAnsi="Aptos"/>
        <w:sz w:val="28"/>
        <w:szCs w:val="28"/>
      </w:rPr>
      <w:t xml:space="preserve">This policy supersedes all other </w:t>
    </w:r>
    <w:r w:rsidR="00ED6C4D">
      <w:rPr>
        <w:rFonts w:ascii="Aptos" w:hAnsi="Aptos"/>
        <w:sz w:val="28"/>
        <w:szCs w:val="28"/>
      </w:rPr>
      <w:t>Pupil Attendance &amp; Punctuality</w:t>
    </w:r>
    <w:r w:rsidRPr="007A206F">
      <w:rPr>
        <w:rFonts w:ascii="Aptos" w:hAnsi="Aptos"/>
        <w:sz w:val="28"/>
        <w:szCs w:val="28"/>
      </w:rPr>
      <w:t xml:space="preserve"> policies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57C2" w14:textId="77777777" w:rsidR="00C12135" w:rsidRDefault="00C12135" w:rsidP="00C12135">
    <w:pPr>
      <w:pStyle w:val="BodyText"/>
      <w:spacing w:before="188"/>
      <w:rPr>
        <w:sz w:val="20"/>
      </w:rPr>
    </w:pPr>
  </w:p>
  <w:p w14:paraId="6B3C9FDA" w14:textId="77777777" w:rsidR="00C12135" w:rsidRDefault="00C12135" w:rsidP="00C12135">
    <w:pPr>
      <w:spacing w:line="20" w:lineRule="exact"/>
      <w:ind w:left="58"/>
      <w:rPr>
        <w:sz w:val="2"/>
      </w:rPr>
    </w:pPr>
    <w:r>
      <w:rPr>
        <w:noProof/>
        <w:sz w:val="2"/>
      </w:rPr>
      <mc:AlternateContent>
        <mc:Choice Requires="wpg">
          <w:drawing>
            <wp:inline distT="0" distB="0" distL="0" distR="0" wp14:anchorId="55C39FCD" wp14:editId="4CD66D83">
              <wp:extent cx="6050280" cy="38735"/>
              <wp:effectExtent l="28575" t="0" r="17145" b="8890"/>
              <wp:docPr id="1189107424" name="Group 1189107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0280" cy="38735"/>
                        <a:chOff x="0" y="0"/>
                        <a:chExt cx="6050280" cy="38735"/>
                      </a:xfrm>
                    </wpg:grpSpPr>
                    <wps:wsp>
                      <wps:cNvPr id="1696148946" name="Graphic 13"/>
                      <wps:cNvSpPr/>
                      <wps:spPr>
                        <a:xfrm>
                          <a:off x="0" y="19057"/>
                          <a:ext cx="6050280" cy="1270"/>
                        </a:xfrm>
                        <a:custGeom>
                          <a:avLst/>
                          <a:gdLst/>
                          <a:ahLst/>
                          <a:cxnLst/>
                          <a:rect l="l" t="t" r="r" b="b"/>
                          <a:pathLst>
                            <a:path w="6050280">
                              <a:moveTo>
                                <a:pt x="0" y="0"/>
                              </a:moveTo>
                              <a:lnTo>
                                <a:pt x="6050279" y="0"/>
                              </a:lnTo>
                            </a:path>
                          </a:pathLst>
                        </a:custGeom>
                        <a:ln w="3811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87C755" id="Group 1189107424" o:spid="_x0000_s1026" style="width:476.4pt;height:3.05pt;mso-position-horizontal-relative:char;mso-position-vertical-relative:line" coordsize="6050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">
              <v:shape id="Graphic 13" o:spid="_x0000_s1027" style="position:absolute;top:190;width:60502;height:13;visibility:visible;mso-wrap-style:square;v-text-anchor:top" coordsize="60502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" path="m,l6050279,e" filled="f" strokeweight="1.0587mm">
                <v:path arrowok="t"/>
              </v:shape>
              <w10:anchorlock/>
            </v:group>
          </w:pict>
        </mc:Fallback>
      </mc:AlternateContent>
    </w:r>
  </w:p>
  <w:p w14:paraId="0FCD65B6" w14:textId="73EEA4D4" w:rsidR="00C12135" w:rsidRDefault="00C12135" w:rsidP="0070599B">
    <w:pPr>
      <w:pStyle w:val="BodyText"/>
      <w:spacing w:before="117"/>
      <w:ind w:left="57"/>
    </w:pPr>
    <w:r>
      <w:rPr>
        <w:noProof/>
      </w:rPr>
      <w:drawing>
        <wp:anchor distT="0" distB="0" distL="0" distR="0" simplePos="0" relativeHeight="251660288" behindDoc="0" locked="0" layoutInCell="1" allowOverlap="1" wp14:anchorId="593425F6" wp14:editId="033C97A9">
          <wp:simplePos x="0" y="0"/>
          <wp:positionH relativeFrom="page">
            <wp:posOffset>6881871</wp:posOffset>
          </wp:positionH>
          <wp:positionV relativeFrom="paragraph">
            <wp:posOffset>-48713</wp:posOffset>
          </wp:positionV>
          <wp:extent cx="476429" cy="400201"/>
          <wp:effectExtent l="0" t="0" r="0" b="0"/>
          <wp:wrapNone/>
          <wp:docPr id="1591489274" name="Image 14" descr="A pink flower with a dot in the cent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1489274" name="Image 14" descr="A pink flower with a dot in the center&#10;&#10;AI-generated content may be incorrect."/>
                  <pic:cNvPicPr/>
                </pic:nvPicPr>
                <pic:blipFill>
                  <a:blip r:embed="rId1" cstate="print"/>
                  <a:stretch>
                    <a:fillRect/>
                  </a:stretch>
                </pic:blipFill>
                <pic:spPr>
                  <a:xfrm>
                    <a:off x="0" y="0"/>
                    <a:ext cx="476429" cy="400201"/>
                  </a:xfrm>
                  <a:prstGeom prst="rect">
                    <a:avLst/>
                  </a:prstGeom>
                </pic:spPr>
              </pic:pic>
            </a:graphicData>
          </a:graphic>
        </wp:anchor>
      </w:drawing>
    </w:r>
    <w:r>
      <w:t>Fioretti</w:t>
    </w:r>
    <w:r>
      <w:rPr>
        <w:spacing w:val="41"/>
      </w:rPr>
      <w:t xml:space="preserve"> </w:t>
    </w:r>
    <w:r>
      <w:t>Trust:</w:t>
    </w:r>
    <w:r>
      <w:rPr>
        <w:spacing w:val="42"/>
      </w:rPr>
      <w:t xml:space="preserve"> </w:t>
    </w:r>
    <w:r w:rsidR="00ED6C4D">
      <w:t>Pupil Attendance &amp; Punctuality</w:t>
    </w:r>
    <w:r>
      <w:rPr>
        <w:spacing w:val="42"/>
      </w:rPr>
      <w:t xml:space="preserve"> </w:t>
    </w:r>
    <w:r>
      <w:t>(202</w:t>
    </w:r>
    <w:r w:rsidR="0070599B">
      <w:t>6</w:t>
    </w:r>
    <w:r>
      <w:t>-2</w:t>
    </w:r>
    <w:r w:rsidR="0070599B">
      <w:t>028</w:t>
    </w:r>
    <w:r>
      <w:t>)</w:t>
    </w:r>
  </w:p>
  <w:p w14:paraId="7B110E80" w14:textId="77777777" w:rsidR="00C12135" w:rsidRDefault="00C12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AC387" w14:textId="77777777" w:rsidR="00FA3FDF" w:rsidRDefault="00FA3FDF" w:rsidP="00C12135">
      <w:r>
        <w:separator/>
      </w:r>
    </w:p>
  </w:footnote>
  <w:footnote w:type="continuationSeparator" w:id="0">
    <w:p w14:paraId="4E1ABFDC" w14:textId="77777777" w:rsidR="00FA3FDF" w:rsidRDefault="00FA3FDF" w:rsidP="00C12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7507597"/>
      <w:docPartObj>
        <w:docPartGallery w:val="Page Numbers (Top of Page)"/>
        <w:docPartUnique/>
      </w:docPartObj>
    </w:sdtPr>
    <w:sdtContent>
      <w:p w14:paraId="39E53ECC" w14:textId="5FEABC7A" w:rsidR="007A206F" w:rsidRDefault="007A206F" w:rsidP="007A206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9B39844" w14:textId="77777777" w:rsidR="007A206F" w:rsidRDefault="007A206F" w:rsidP="007A206F">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8627582"/>
      <w:docPartObj>
        <w:docPartGallery w:val="Page Numbers (Top of Page)"/>
        <w:docPartUnique/>
      </w:docPartObj>
    </w:sdtPr>
    <w:sdtContent>
      <w:p w14:paraId="4E5CBFBD" w14:textId="2E3ADC7A" w:rsidR="007A206F" w:rsidRDefault="007A206F" w:rsidP="007A206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B5FAA1" w14:textId="77777777" w:rsidR="007A206F" w:rsidRDefault="007A206F" w:rsidP="007A206F">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9BF"/>
    <w:multiLevelType w:val="hybridMultilevel"/>
    <w:tmpl w:val="EBC0CAC6"/>
    <w:lvl w:ilvl="0" w:tplc="894A3CBE">
      <w:start w:val="1"/>
      <w:numFmt w:val="decimal"/>
      <w:lvlText w:val="%1."/>
      <w:lvlJc w:val="left"/>
      <w:pPr>
        <w:ind w:left="780" w:hanging="30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 w15:restartNumberingAfterBreak="0">
    <w:nsid w:val="08445751"/>
    <w:multiLevelType w:val="hybridMultilevel"/>
    <w:tmpl w:val="044AF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20A18"/>
    <w:multiLevelType w:val="hybridMultilevel"/>
    <w:tmpl w:val="BAACD13A"/>
    <w:lvl w:ilvl="0" w:tplc="894A3CBE">
      <w:start w:val="1"/>
      <w:numFmt w:val="decimal"/>
      <w:lvlText w:val="%1."/>
      <w:lvlJc w:val="left"/>
      <w:pPr>
        <w:ind w:left="780" w:hanging="30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3" w15:restartNumberingAfterBreak="0">
    <w:nsid w:val="2C2007CB"/>
    <w:multiLevelType w:val="hybridMultilevel"/>
    <w:tmpl w:val="7116F5AA"/>
    <w:lvl w:ilvl="0" w:tplc="894A3CBE">
      <w:start w:val="1"/>
      <w:numFmt w:val="decimal"/>
      <w:lvlText w:val="%1."/>
      <w:lvlJc w:val="left"/>
      <w:pPr>
        <w:ind w:left="540" w:hanging="30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522D30"/>
    <w:multiLevelType w:val="hybridMultilevel"/>
    <w:tmpl w:val="AA4007EE"/>
    <w:lvl w:ilvl="0" w:tplc="894A3CBE">
      <w:start w:val="1"/>
      <w:numFmt w:val="decimal"/>
      <w:lvlText w:val="%1."/>
      <w:lvlJc w:val="left"/>
      <w:pPr>
        <w:ind w:left="540" w:hanging="300"/>
      </w:pPr>
    </w:lvl>
    <w:lvl w:ilvl="1" w:tplc="C6FAE0A8">
      <w:numFmt w:val="decimal"/>
      <w:lvlText w:val=""/>
      <w:lvlJc w:val="left"/>
    </w:lvl>
    <w:lvl w:ilvl="2" w:tplc="517A4F44">
      <w:numFmt w:val="decimal"/>
      <w:lvlText w:val=""/>
      <w:lvlJc w:val="left"/>
    </w:lvl>
    <w:lvl w:ilvl="3" w:tplc="652CA164">
      <w:numFmt w:val="decimal"/>
      <w:lvlText w:val=""/>
      <w:lvlJc w:val="left"/>
    </w:lvl>
    <w:lvl w:ilvl="4" w:tplc="25849DEC">
      <w:numFmt w:val="decimal"/>
      <w:lvlText w:val=""/>
      <w:lvlJc w:val="left"/>
    </w:lvl>
    <w:lvl w:ilvl="5" w:tplc="FDD2057E">
      <w:numFmt w:val="decimal"/>
      <w:lvlText w:val=""/>
      <w:lvlJc w:val="left"/>
    </w:lvl>
    <w:lvl w:ilvl="6" w:tplc="0FA20624">
      <w:numFmt w:val="decimal"/>
      <w:lvlText w:val=""/>
      <w:lvlJc w:val="left"/>
    </w:lvl>
    <w:lvl w:ilvl="7" w:tplc="1222F40E">
      <w:numFmt w:val="decimal"/>
      <w:lvlText w:val=""/>
      <w:lvlJc w:val="left"/>
    </w:lvl>
    <w:lvl w:ilvl="8" w:tplc="4C6E6784">
      <w:numFmt w:val="decimal"/>
      <w:lvlText w:val=""/>
      <w:lvlJc w:val="left"/>
    </w:lvl>
  </w:abstractNum>
  <w:abstractNum w:abstractNumId="5" w15:restartNumberingAfterBreak="0">
    <w:nsid w:val="4A945DA3"/>
    <w:multiLevelType w:val="hybridMultilevel"/>
    <w:tmpl w:val="E47023D0"/>
    <w:lvl w:ilvl="0" w:tplc="894A3CBE">
      <w:start w:val="1"/>
      <w:numFmt w:val="decimal"/>
      <w:lvlText w:val="%1."/>
      <w:lvlJc w:val="left"/>
      <w:pPr>
        <w:ind w:left="780" w:hanging="30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6" w15:restartNumberingAfterBreak="0">
    <w:nsid w:val="4D8F27B5"/>
    <w:multiLevelType w:val="hybridMultilevel"/>
    <w:tmpl w:val="F7727734"/>
    <w:lvl w:ilvl="0" w:tplc="894A3CBE">
      <w:start w:val="1"/>
      <w:numFmt w:val="decimal"/>
      <w:lvlText w:val="%1."/>
      <w:lvlJc w:val="left"/>
      <w:pPr>
        <w:ind w:left="780" w:hanging="30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7" w15:restartNumberingAfterBreak="0">
    <w:nsid w:val="70972E71"/>
    <w:multiLevelType w:val="hybridMultilevel"/>
    <w:tmpl w:val="C8FAA922"/>
    <w:lvl w:ilvl="0" w:tplc="2C0E732E">
      <w:start w:val="1"/>
      <w:numFmt w:val="bullet"/>
      <w:lvlText w:val="•"/>
      <w:lvlJc w:val="left"/>
      <w:pPr>
        <w:ind w:left="540" w:hanging="300"/>
      </w:pPr>
    </w:lvl>
    <w:lvl w:ilvl="1" w:tplc="1D26ACF8">
      <w:numFmt w:val="decimal"/>
      <w:lvlText w:val=""/>
      <w:lvlJc w:val="left"/>
    </w:lvl>
    <w:lvl w:ilvl="2" w:tplc="4204EF8C">
      <w:numFmt w:val="decimal"/>
      <w:lvlText w:val=""/>
      <w:lvlJc w:val="left"/>
    </w:lvl>
    <w:lvl w:ilvl="3" w:tplc="7F902282">
      <w:numFmt w:val="decimal"/>
      <w:lvlText w:val=""/>
      <w:lvlJc w:val="left"/>
    </w:lvl>
    <w:lvl w:ilvl="4" w:tplc="53F68FFC">
      <w:numFmt w:val="decimal"/>
      <w:lvlText w:val=""/>
      <w:lvlJc w:val="left"/>
    </w:lvl>
    <w:lvl w:ilvl="5" w:tplc="25160DD4">
      <w:numFmt w:val="decimal"/>
      <w:lvlText w:val=""/>
      <w:lvlJc w:val="left"/>
    </w:lvl>
    <w:lvl w:ilvl="6" w:tplc="F132AB58">
      <w:numFmt w:val="decimal"/>
      <w:lvlText w:val=""/>
      <w:lvlJc w:val="left"/>
    </w:lvl>
    <w:lvl w:ilvl="7" w:tplc="F9AE3EDA">
      <w:numFmt w:val="decimal"/>
      <w:lvlText w:val=""/>
      <w:lvlJc w:val="left"/>
    </w:lvl>
    <w:lvl w:ilvl="8" w:tplc="7BA4B09E">
      <w:numFmt w:val="decimal"/>
      <w:lvlText w:val=""/>
      <w:lvlJc w:val="left"/>
    </w:lvl>
  </w:abstractNum>
  <w:num w:numId="1" w16cid:durableId="1652246450">
    <w:abstractNumId w:val="4"/>
    <w:lvlOverride w:ilvl="0">
      <w:startOverride w:val="1"/>
    </w:lvlOverride>
  </w:num>
  <w:num w:numId="2" w16cid:durableId="1267541031">
    <w:abstractNumId w:val="7"/>
    <w:lvlOverride w:ilvl="0">
      <w:startOverride w:val="1"/>
    </w:lvlOverride>
  </w:num>
  <w:num w:numId="3" w16cid:durableId="1431390716">
    <w:abstractNumId w:val="4"/>
  </w:num>
  <w:num w:numId="4" w16cid:durableId="912083558">
    <w:abstractNumId w:val="0"/>
  </w:num>
  <w:num w:numId="5" w16cid:durableId="1999267470">
    <w:abstractNumId w:val="3"/>
  </w:num>
  <w:num w:numId="6" w16cid:durableId="898445797">
    <w:abstractNumId w:val="5"/>
  </w:num>
  <w:num w:numId="7" w16cid:durableId="992756747">
    <w:abstractNumId w:val="2"/>
  </w:num>
  <w:num w:numId="8" w16cid:durableId="1700930967">
    <w:abstractNumId w:val="6"/>
  </w:num>
  <w:num w:numId="9" w16cid:durableId="2023705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042"/>
    <w:rsid w:val="000116C9"/>
    <w:rsid w:val="00042178"/>
    <w:rsid w:val="000B03D0"/>
    <w:rsid w:val="000B4596"/>
    <w:rsid w:val="0011733C"/>
    <w:rsid w:val="00176B72"/>
    <w:rsid w:val="001A094E"/>
    <w:rsid w:val="00335CEC"/>
    <w:rsid w:val="003C1018"/>
    <w:rsid w:val="00443398"/>
    <w:rsid w:val="00490422"/>
    <w:rsid w:val="00613BD3"/>
    <w:rsid w:val="00672B5D"/>
    <w:rsid w:val="0070599B"/>
    <w:rsid w:val="007A206F"/>
    <w:rsid w:val="007B673A"/>
    <w:rsid w:val="00833FD4"/>
    <w:rsid w:val="00847F93"/>
    <w:rsid w:val="00883B1F"/>
    <w:rsid w:val="00955F0C"/>
    <w:rsid w:val="00966C14"/>
    <w:rsid w:val="009B4862"/>
    <w:rsid w:val="009E2EDF"/>
    <w:rsid w:val="00A10C3E"/>
    <w:rsid w:val="00AF3C31"/>
    <w:rsid w:val="00AF49D3"/>
    <w:rsid w:val="00AF5FE9"/>
    <w:rsid w:val="00AF6532"/>
    <w:rsid w:val="00B87042"/>
    <w:rsid w:val="00C12135"/>
    <w:rsid w:val="00C61487"/>
    <w:rsid w:val="00E066DB"/>
    <w:rsid w:val="00EA5DDC"/>
    <w:rsid w:val="00EA76DF"/>
    <w:rsid w:val="00ED6C4D"/>
    <w:rsid w:val="00EE0C20"/>
    <w:rsid w:val="00FA3FDF"/>
    <w:rsid w:val="00FC5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49E4F"/>
  <w15:docId w15:val="{E9D05F80-228F-1A48-8860-354651B90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35"/>
    <w:rPr>
      <w:rFonts w:ascii="Arial" w:eastAsia="Arial" w:hAnsi="Arial" w:cs="Arial"/>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57"/>
    </w:pPr>
    <w:rPr>
      <w:rFonts w:ascii="Tahoma" w:eastAsia="Tahoma" w:hAnsi="Tahoma" w:cs="Tahoma"/>
      <w:sz w:val="64"/>
      <w:szCs w:val="64"/>
    </w:rPr>
  </w:style>
  <w:style w:type="paragraph" w:styleId="ListParagraph">
    <w:name w:val="List Paragraph"/>
    <w:basedOn w:val="Normal"/>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12135"/>
    <w:pPr>
      <w:tabs>
        <w:tab w:val="center" w:pos="4513"/>
        <w:tab w:val="right" w:pos="9026"/>
      </w:tabs>
    </w:pPr>
  </w:style>
  <w:style w:type="character" w:customStyle="1" w:styleId="HeaderChar">
    <w:name w:val="Header Char"/>
    <w:basedOn w:val="DefaultParagraphFont"/>
    <w:link w:val="Header"/>
    <w:uiPriority w:val="99"/>
    <w:rsid w:val="00C12135"/>
    <w:rPr>
      <w:rFonts w:ascii="Arial" w:eastAsia="Arial" w:hAnsi="Arial" w:cs="Arial"/>
      <w:lang w:val="pt-PT"/>
    </w:rPr>
  </w:style>
  <w:style w:type="paragraph" w:styleId="Footer">
    <w:name w:val="footer"/>
    <w:basedOn w:val="Normal"/>
    <w:link w:val="FooterChar"/>
    <w:uiPriority w:val="99"/>
    <w:unhideWhenUsed/>
    <w:rsid w:val="00C12135"/>
    <w:pPr>
      <w:tabs>
        <w:tab w:val="center" w:pos="4513"/>
        <w:tab w:val="right" w:pos="9026"/>
      </w:tabs>
    </w:pPr>
  </w:style>
  <w:style w:type="character" w:customStyle="1" w:styleId="FooterChar">
    <w:name w:val="Footer Char"/>
    <w:basedOn w:val="DefaultParagraphFont"/>
    <w:link w:val="Footer"/>
    <w:uiPriority w:val="99"/>
    <w:rsid w:val="00C12135"/>
    <w:rPr>
      <w:rFonts w:ascii="Arial" w:eastAsia="Arial" w:hAnsi="Arial" w:cs="Arial"/>
      <w:lang w:val="pt-PT"/>
    </w:rPr>
  </w:style>
  <w:style w:type="character" w:styleId="PageNumber">
    <w:name w:val="page number"/>
    <w:basedOn w:val="DefaultParagraphFont"/>
    <w:uiPriority w:val="99"/>
    <w:semiHidden/>
    <w:unhideWhenUsed/>
    <w:rsid w:val="007A2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48022c0-c9f3-43d4-b715-75fdc84d5c8f" xsi:nil="true"/>
    <lcf76f155ced4ddcb4097134ff3c332f xmlns="65521e03-53f6-42ba-bf63-d874e33b2b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4FA0EF1864BC4C912CBA6B9CAC335A" ma:contentTypeVersion="14" ma:contentTypeDescription="Create a new document." ma:contentTypeScope="" ma:versionID="b74bf70730ef3f0b4b5edf612df138bc">
  <xsd:schema xmlns:xsd="http://www.w3.org/2001/XMLSchema" xmlns:xs="http://www.w3.org/2001/XMLSchema" xmlns:p="http://schemas.microsoft.com/office/2006/metadata/properties" xmlns:ns2="65521e03-53f6-42ba-bf63-d874e33b2bf6" xmlns:ns3="a48022c0-c9f3-43d4-b715-75fdc84d5c8f" targetNamespace="http://schemas.microsoft.com/office/2006/metadata/properties" ma:root="true" ma:fieldsID="08219eafaf6ba7059620d0df63ba90db" ns2:_="" ns3:_="">
    <xsd:import namespace="65521e03-53f6-42ba-bf63-d874e33b2bf6"/>
    <xsd:import namespace="a48022c0-c9f3-43d4-b715-75fdc84d5c8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21e03-53f6-42ba-bf63-d874e33b2bf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11a14de-ebad-470a-9184-1094af6cf6e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48022c0-c9f3-43d4-b715-75fdc84d5c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d5a5cca-706f-4104-a3a3-2aaf042650f5}" ma:internalName="TaxCatchAll" ma:showField="CatchAllData" ma:web="a48022c0-c9f3-43d4-b715-75fdc84d5c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6359E2-6461-4698-B7E3-B6694F3065C0}">
  <ds:schemaRefs>
    <ds:schemaRef ds:uri="http://schemas.microsoft.com/office/2006/metadata/properties"/>
    <ds:schemaRef ds:uri="http://schemas.microsoft.com/office/infopath/2007/PartnerControls"/>
    <ds:schemaRef ds:uri="a48022c0-c9f3-43d4-b715-75fdc84d5c8f"/>
    <ds:schemaRef ds:uri="65521e03-53f6-42ba-bf63-d874e33b2bf6"/>
  </ds:schemaRefs>
</ds:datastoreItem>
</file>

<file path=customXml/itemProps2.xml><?xml version="1.0" encoding="utf-8"?>
<ds:datastoreItem xmlns:ds="http://schemas.openxmlformats.org/officeDocument/2006/customXml" ds:itemID="{2E93BC49-3988-4CD8-BB72-89D00B7CA075}">
  <ds:schemaRefs>
    <ds:schemaRef ds:uri="http://schemas.microsoft.com/sharepoint/v3/contenttype/forms"/>
  </ds:schemaRefs>
</ds:datastoreItem>
</file>

<file path=customXml/itemProps3.xml><?xml version="1.0" encoding="utf-8"?>
<ds:datastoreItem xmlns:ds="http://schemas.openxmlformats.org/officeDocument/2006/customXml" ds:itemID="{5B31A2A4-5E0A-47AE-84F1-D53EDD517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21e03-53f6-42ba-bf63-d874e33b2bf6"/>
    <ds:schemaRef ds:uri="a48022c0-c9f3-43d4-b715-75fdc84d5c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5374</Words>
  <Characters>27624</Characters>
  <Application>Microsoft Office Word</Application>
  <DocSecurity>0</DocSecurity>
  <Lines>863</Lines>
  <Paragraphs>445</Paragraphs>
  <ScaleCrop>false</ScaleCrop>
  <HeadingPairs>
    <vt:vector size="2" baseType="variant">
      <vt:variant>
        <vt:lpstr>Title</vt:lpstr>
      </vt:variant>
      <vt:variant>
        <vt:i4>1</vt:i4>
      </vt:variant>
    </vt:vector>
  </HeadingPairs>
  <TitlesOfParts>
    <vt:vector size="1" baseType="lpstr">
      <vt:lpstr>Fioretti Trust Policy/Document Cover Pages</vt:lpstr>
    </vt:vector>
  </TitlesOfParts>
  <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Fioretti Trust Policy/Document Cover Pages</dc:title>
  <dc:creator>Sean Smythe</dc:creator>
  <cp:keywords>DAGzOtki69o,BAFn3BEzuWk,0</cp:keywords>
  <cp:lastModifiedBy>Amy Bird (Fioretti Central Team)</cp:lastModifiedBy>
  <cp:revision>2</cp:revision>
  <dcterms:created xsi:type="dcterms:W3CDTF">2026-04-17T13:29:00Z</dcterms:created>
  <dcterms:modified xsi:type="dcterms:W3CDTF">2026-04-17T13:29:00Z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2026-01-25T00:00:00Z</vt:filetime>
  </property>
  <property fmtid="{D5CDD505-2E9C-101B-9397-08002B2CF9AE}" pid="3" name="Creator">
    <vt:lpwstr>Canva</vt:lpwstr>
  </property>
  <property fmtid="{D5CDD505-2E9C-101B-9397-08002B2CF9AE}" pid="4" name="LastSaved">
    <vt:filetime>2026-01-25T00:00:00Z</vt:filetime>
  </property>
  <property fmtid="{D5CDD505-2E9C-101B-9397-08002B2CF9AE}" pid="5" name="Producer">
    <vt:lpwstr>Canva</vt:lpwstr>
  </property>
  <property fmtid="{D5CDD505-2E9C-101B-9397-08002B2CF9AE}" pid="6" name="ContentTypeId">
    <vt:lpwstr>0x010100714FA0EF1864BC4C912CBA6B9CAC335A</vt:lpwstr>
  </property>
</Properties>
</file>